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90" w:rsidRPr="0014661A" w:rsidRDefault="00072209" w:rsidP="00E57346">
      <w:pPr>
        <w:pStyle w:val="Datum"/>
      </w:pPr>
      <w:bookmarkStart w:id="0" w:name="bmDatum"/>
      <w:bookmarkStart w:id="1" w:name="bmDatumTaBort"/>
      <w:r>
        <w:t>5</w:t>
      </w:r>
      <w:bookmarkStart w:id="2" w:name="_GoBack"/>
      <w:bookmarkEnd w:id="2"/>
      <w:r w:rsidR="008F6D06">
        <w:t xml:space="preserve"> June</w:t>
      </w:r>
      <w:r w:rsidR="001026F7">
        <w:t xml:space="preserve"> </w:t>
      </w:r>
      <w:r w:rsidR="0014661A">
        <w:t>2018</w:t>
      </w:r>
      <w:bookmarkEnd w:id="0"/>
    </w:p>
    <w:p w:rsidR="00E57346" w:rsidRPr="0014661A" w:rsidRDefault="00E57346" w:rsidP="00E57346">
      <w:pPr>
        <w:pStyle w:val="Brdtext"/>
      </w:pPr>
      <w:bookmarkStart w:id="3" w:name="bmDate"/>
      <w:bookmarkEnd w:id="3"/>
    </w:p>
    <w:p w:rsidR="00E57346" w:rsidRPr="0014661A" w:rsidRDefault="00E57346" w:rsidP="00FD79D1">
      <w:pPr>
        <w:pStyle w:val="Brdtext"/>
      </w:pPr>
    </w:p>
    <w:p w:rsidR="001F5C52" w:rsidRPr="001D784D" w:rsidRDefault="001F5C52" w:rsidP="00AC3381">
      <w:pPr>
        <w:spacing w:before="120" w:line="276" w:lineRule="auto"/>
        <w:jc w:val="both"/>
        <w:rPr>
          <w:rFonts w:eastAsia="Calibri" w:cs="Times New Roman"/>
          <w:b/>
          <w:sz w:val="24"/>
        </w:rPr>
      </w:pPr>
      <w:bookmarkStart w:id="4" w:name="bmRubrik"/>
      <w:bookmarkStart w:id="5" w:name="bmStart"/>
      <w:bookmarkEnd w:id="1"/>
      <w:bookmarkEnd w:id="4"/>
      <w:bookmarkEnd w:id="5"/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8282"/>
        <w:gridCol w:w="11"/>
      </w:tblGrid>
      <w:tr w:rsidR="00B94871" w:rsidRPr="00D927DA" w:rsidTr="00592445">
        <w:trPr>
          <w:trHeight w:val="397"/>
          <w:jc w:val="center"/>
        </w:trPr>
        <w:tc>
          <w:tcPr>
            <w:tcW w:w="9885" w:type="dxa"/>
            <w:gridSpan w:val="3"/>
            <w:shd w:val="clear" w:color="auto" w:fill="B8CCE4"/>
            <w:vAlign w:val="center"/>
          </w:tcPr>
          <w:p w:rsidR="00B94871" w:rsidRDefault="00B94871" w:rsidP="00971B67">
            <w:pPr>
              <w:spacing w:before="120" w:line="276" w:lineRule="auto"/>
              <w:rPr>
                <w:rFonts w:eastAsia="Calibri" w:cs="Times New Roman"/>
                <w:b/>
                <w:sz w:val="24"/>
              </w:rPr>
            </w:pPr>
            <w:r w:rsidRPr="001D784D">
              <w:rPr>
                <w:rFonts w:eastAsia="Calibri" w:cs="Times New Roman"/>
                <w:b/>
                <w:sz w:val="24"/>
              </w:rPr>
              <w:t xml:space="preserve">Annual meeting </w:t>
            </w:r>
            <w:r>
              <w:rPr>
                <w:rFonts w:eastAsia="Calibri" w:cs="Times New Roman"/>
                <w:b/>
                <w:sz w:val="24"/>
              </w:rPr>
              <w:t xml:space="preserve">of </w:t>
            </w:r>
            <w:r w:rsidRPr="001D784D">
              <w:rPr>
                <w:rFonts w:eastAsia="Calibri" w:cs="Times New Roman"/>
                <w:b/>
                <w:sz w:val="24"/>
              </w:rPr>
              <w:t>the European Fisherie</w:t>
            </w:r>
            <w:r w:rsidR="00B1194D">
              <w:rPr>
                <w:rFonts w:eastAsia="Calibri" w:cs="Times New Roman"/>
                <w:b/>
                <w:sz w:val="24"/>
              </w:rPr>
              <w:t xml:space="preserve">s Development Advisors’ Network -  </w:t>
            </w:r>
            <w:r w:rsidR="00B1194D" w:rsidRPr="00B1194D">
              <w:rPr>
                <w:rFonts w:eastAsia="Calibri" w:cs="Times New Roman"/>
                <w:b/>
                <w:sz w:val="24"/>
              </w:rPr>
              <w:t>organised with the financial assistance of the Swedish International Develo</w:t>
            </w:r>
            <w:r w:rsidR="00B1194D">
              <w:rPr>
                <w:rFonts w:eastAsia="Calibri" w:cs="Times New Roman"/>
                <w:b/>
                <w:sz w:val="24"/>
              </w:rPr>
              <w:t>pment Cooperation Agency (Sida)</w:t>
            </w:r>
          </w:p>
          <w:p w:rsidR="00B94871" w:rsidRPr="001D784D" w:rsidRDefault="00B94871" w:rsidP="00971B67">
            <w:pPr>
              <w:spacing w:before="120" w:line="276" w:lineRule="auto"/>
              <w:rPr>
                <w:rFonts w:eastAsia="Calibri" w:cs="Times New Roman"/>
                <w:b/>
                <w:sz w:val="24"/>
              </w:rPr>
            </w:pPr>
            <w:r w:rsidRPr="001D784D">
              <w:rPr>
                <w:rFonts w:eastAsia="Calibri" w:cs="Times New Roman"/>
                <w:b/>
                <w:sz w:val="24"/>
              </w:rPr>
              <w:t>Venue:</w:t>
            </w:r>
            <w:r w:rsidRPr="00971B67">
              <w:rPr>
                <w:rFonts w:eastAsia="Calibri" w:cs="Times New Roman"/>
                <w:b/>
                <w:sz w:val="24"/>
              </w:rPr>
              <w:t xml:space="preserve"> </w:t>
            </w:r>
            <w:r w:rsidRPr="00C97188">
              <w:rPr>
                <w:rFonts w:eastAsia="Calibri" w:cs="Times New Roman"/>
                <w:b/>
                <w:sz w:val="24"/>
              </w:rPr>
              <w:t>Lökeberg Conference Hotel</w:t>
            </w:r>
            <w:r w:rsidRPr="001D784D">
              <w:rPr>
                <w:rFonts w:eastAsia="Calibri" w:cs="Times New Roman"/>
                <w:b/>
                <w:sz w:val="24"/>
              </w:rPr>
              <w:t>,</w:t>
            </w:r>
            <w:r>
              <w:rPr>
                <w:rFonts w:eastAsia="Calibri" w:cs="Times New Roman"/>
                <w:b/>
                <w:sz w:val="24"/>
              </w:rPr>
              <w:t xml:space="preserve"> Hålta,</w:t>
            </w:r>
            <w:r w:rsidRPr="001D784D">
              <w:rPr>
                <w:rFonts w:eastAsia="Calibri" w:cs="Times New Roman"/>
                <w:b/>
                <w:sz w:val="24"/>
              </w:rPr>
              <w:t xml:space="preserve"> Sweden </w:t>
            </w:r>
          </w:p>
          <w:p w:rsidR="00B94871" w:rsidRPr="00B94871" w:rsidRDefault="004371C8" w:rsidP="007D72F7">
            <w:pPr>
              <w:spacing w:before="120" w:after="60" w:line="276" w:lineRule="auto"/>
              <w:jc w:val="center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t>DRAFT</w:t>
            </w:r>
            <w:r w:rsidR="00B94871" w:rsidRPr="001D784D">
              <w:rPr>
                <w:rFonts w:eastAsia="Calibri" w:cs="Times New Roman"/>
                <w:b/>
                <w:sz w:val="24"/>
              </w:rPr>
              <w:t xml:space="preserve"> AGENDA</w:t>
            </w:r>
          </w:p>
        </w:tc>
      </w:tr>
      <w:tr w:rsidR="0014661A" w:rsidRPr="00D927DA" w:rsidTr="00592445">
        <w:trPr>
          <w:trHeight w:val="397"/>
          <w:jc w:val="center"/>
        </w:trPr>
        <w:tc>
          <w:tcPr>
            <w:tcW w:w="9885" w:type="dxa"/>
            <w:gridSpan w:val="3"/>
            <w:shd w:val="clear" w:color="auto" w:fill="B8CCE4"/>
            <w:vAlign w:val="center"/>
          </w:tcPr>
          <w:p w:rsidR="0014661A" w:rsidRPr="00D927DA" w:rsidRDefault="00D927DA" w:rsidP="00131F09">
            <w:pPr>
              <w:autoSpaceDE w:val="0"/>
              <w:autoSpaceDN w:val="0"/>
              <w:adjustRightInd w:val="0"/>
              <w:spacing w:before="120" w:after="120" w:line="280" w:lineRule="exact"/>
              <w:jc w:val="center"/>
              <w:rPr>
                <w:rFonts w:eastAsia="Calibri" w:cs="Times New Roman"/>
                <w:b/>
              </w:rPr>
            </w:pPr>
            <w:r w:rsidRPr="007D72F7">
              <w:rPr>
                <w:rFonts w:eastAsia="Calibri" w:cs="Times New Roman"/>
                <w:b/>
                <w:color w:val="000000"/>
                <w:sz w:val="24"/>
              </w:rPr>
              <w:t>Monday 11 June</w:t>
            </w:r>
            <w:r w:rsidR="0014661A" w:rsidRPr="007D72F7">
              <w:rPr>
                <w:rFonts w:eastAsia="Calibri" w:cs="Times New Roman"/>
                <w:b/>
                <w:color w:val="000000"/>
                <w:sz w:val="24"/>
              </w:rPr>
              <w:t xml:space="preserve"> 2018</w:t>
            </w:r>
          </w:p>
        </w:tc>
      </w:tr>
      <w:tr w:rsidR="0014661A" w:rsidRPr="00D927DA" w:rsidTr="00D927DA">
        <w:trPr>
          <w:gridAfter w:val="1"/>
          <w:wAfter w:w="11" w:type="dxa"/>
          <w:trHeight w:val="425"/>
          <w:jc w:val="center"/>
        </w:trPr>
        <w:tc>
          <w:tcPr>
            <w:tcW w:w="1592" w:type="dxa"/>
            <w:vAlign w:val="center"/>
          </w:tcPr>
          <w:p w:rsidR="0014661A" w:rsidRPr="00D927DA" w:rsidRDefault="00D927DA" w:rsidP="00131F0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12.30 – 13.30</w:t>
            </w:r>
            <w:r w:rsidR="0014661A" w:rsidRPr="00D927DA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8282" w:type="dxa"/>
            <w:vAlign w:val="center"/>
          </w:tcPr>
          <w:p w:rsidR="0014661A" w:rsidRPr="00D927DA" w:rsidRDefault="00D927DA" w:rsidP="00131F09">
            <w:pPr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 w:rsidRPr="00D927DA">
              <w:rPr>
                <w:rFonts w:eastAsia="Calibri" w:cs="Times New Roman"/>
                <w:color w:val="000000"/>
              </w:rPr>
              <w:t>LUNCH</w:t>
            </w:r>
          </w:p>
        </w:tc>
      </w:tr>
      <w:tr w:rsidR="0014661A" w:rsidRPr="00D927DA" w:rsidTr="00592445">
        <w:trPr>
          <w:gridAfter w:val="1"/>
          <w:wAfter w:w="11" w:type="dxa"/>
          <w:trHeight w:val="425"/>
          <w:jc w:val="center"/>
        </w:trPr>
        <w:tc>
          <w:tcPr>
            <w:tcW w:w="1592" w:type="dxa"/>
            <w:vAlign w:val="center"/>
          </w:tcPr>
          <w:p w:rsidR="0014661A" w:rsidRPr="00D927DA" w:rsidRDefault="00D927DA" w:rsidP="00131F0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13.30 – </w:t>
            </w:r>
            <w:r w:rsidR="001F4CF4">
              <w:rPr>
                <w:rFonts w:eastAsia="Calibri" w:cs="Times New Roman"/>
                <w:color w:val="000000"/>
              </w:rPr>
              <w:t>14.00</w:t>
            </w:r>
          </w:p>
        </w:tc>
        <w:tc>
          <w:tcPr>
            <w:tcW w:w="8282" w:type="dxa"/>
            <w:vAlign w:val="center"/>
          </w:tcPr>
          <w:p w:rsidR="0014661A" w:rsidRPr="00D927DA" w:rsidRDefault="001F4CF4" w:rsidP="00131F09">
            <w:pPr>
              <w:spacing w:before="120" w:after="120" w:line="28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Welcome and Introductions</w:t>
            </w:r>
          </w:p>
        </w:tc>
      </w:tr>
      <w:tr w:rsidR="00FF2B4C" w:rsidRPr="00D927DA" w:rsidTr="00592445">
        <w:trPr>
          <w:gridAfter w:val="1"/>
          <w:wAfter w:w="11" w:type="dxa"/>
          <w:trHeight w:val="2220"/>
          <w:jc w:val="center"/>
        </w:trPr>
        <w:tc>
          <w:tcPr>
            <w:tcW w:w="1592" w:type="dxa"/>
            <w:vAlign w:val="center"/>
          </w:tcPr>
          <w:p w:rsidR="00FF2B4C" w:rsidRPr="00D927DA" w:rsidRDefault="00FF2B4C" w:rsidP="0014661A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14.00 – 17.30</w:t>
            </w:r>
          </w:p>
          <w:p w:rsidR="00FF2B4C" w:rsidRPr="00131B93" w:rsidRDefault="00FF2B4C" w:rsidP="00131B93">
            <w:pPr>
              <w:autoSpaceDE w:val="0"/>
              <w:autoSpaceDN w:val="0"/>
              <w:adjustRightInd w:val="0"/>
              <w:spacing w:before="120" w:line="280" w:lineRule="exact"/>
              <w:rPr>
                <w:rFonts w:eastAsia="Calibri" w:cs="Times New Roman"/>
                <w:i/>
              </w:rPr>
            </w:pPr>
            <w:r w:rsidRPr="00F423FD">
              <w:rPr>
                <w:rFonts w:eastAsia="Calibri" w:cs="Times New Roman"/>
                <w:i/>
                <w:sz w:val="18"/>
              </w:rPr>
              <w:t xml:space="preserve">Teas &amp; coffees will be available </w:t>
            </w:r>
            <w:r w:rsidR="001F5C52" w:rsidRPr="00F423FD">
              <w:rPr>
                <w:rFonts w:eastAsia="Calibri" w:cs="Times New Roman"/>
                <w:i/>
                <w:sz w:val="18"/>
              </w:rPr>
              <w:t xml:space="preserve">at </w:t>
            </w:r>
            <w:r w:rsidRPr="00F423FD">
              <w:rPr>
                <w:rFonts w:eastAsia="Calibri" w:cs="Times New Roman"/>
                <w:i/>
                <w:sz w:val="18"/>
              </w:rPr>
              <w:t>around 15.30</w:t>
            </w:r>
          </w:p>
        </w:tc>
        <w:tc>
          <w:tcPr>
            <w:tcW w:w="8282" w:type="dxa"/>
            <w:vAlign w:val="center"/>
          </w:tcPr>
          <w:p w:rsidR="00FF2B4C" w:rsidRPr="00FA7E94" w:rsidRDefault="00FF2B4C" w:rsidP="00500F24">
            <w:pPr>
              <w:autoSpaceDE w:val="0"/>
              <w:autoSpaceDN w:val="0"/>
              <w:adjustRightInd w:val="0"/>
              <w:spacing w:before="120" w:after="90" w:line="280" w:lineRule="exact"/>
              <w:rPr>
                <w:rFonts w:eastAsia="Calibri" w:cs="Times New Roman"/>
                <w:color w:val="000000"/>
              </w:rPr>
            </w:pPr>
            <w:r w:rsidRPr="00FA7E94">
              <w:rPr>
                <w:rFonts w:eastAsia="Calibri" w:cs="Times New Roman"/>
                <w:color w:val="000000"/>
              </w:rPr>
              <w:t xml:space="preserve">SESSION I: Recent developments - short presentations </w:t>
            </w:r>
            <w:r w:rsidR="00B50B64">
              <w:rPr>
                <w:rFonts w:eastAsia="Calibri" w:cs="Times New Roman"/>
                <w:color w:val="000000"/>
              </w:rPr>
              <w:t>and discussion</w:t>
            </w:r>
            <w:r w:rsidR="00E04CDF">
              <w:rPr>
                <w:rFonts w:eastAsia="Calibri" w:cs="Times New Roman"/>
                <w:color w:val="000000"/>
              </w:rPr>
              <w:t>s</w:t>
            </w:r>
            <w:r w:rsidR="00B50B64">
              <w:rPr>
                <w:rFonts w:eastAsia="Calibri" w:cs="Times New Roman"/>
                <w:color w:val="000000"/>
              </w:rPr>
              <w:t xml:space="preserve"> </w:t>
            </w:r>
            <w:r w:rsidRPr="00FA7E94">
              <w:rPr>
                <w:rFonts w:eastAsia="Calibri" w:cs="Times New Roman"/>
                <w:color w:val="000000"/>
              </w:rPr>
              <w:t xml:space="preserve">on initiatives we </w:t>
            </w:r>
            <w:r w:rsidR="001A567D" w:rsidRPr="00FA7E94">
              <w:rPr>
                <w:rFonts w:eastAsia="Calibri" w:cs="Times New Roman"/>
                <w:color w:val="000000"/>
              </w:rPr>
              <w:t xml:space="preserve">have </w:t>
            </w:r>
            <w:r w:rsidR="006A2EE2">
              <w:rPr>
                <w:rFonts w:eastAsia="Calibri" w:cs="Times New Roman"/>
                <w:color w:val="000000"/>
              </w:rPr>
              <w:t xml:space="preserve">engaged in </w:t>
            </w:r>
            <w:r w:rsidR="001F5C52" w:rsidRPr="00FA7E94">
              <w:rPr>
                <w:rFonts w:eastAsia="Calibri" w:cs="Times New Roman"/>
                <w:color w:val="000000"/>
              </w:rPr>
              <w:t>since we last met</w:t>
            </w:r>
            <w:r w:rsidR="002A4BC0" w:rsidRPr="00FA7E94">
              <w:rPr>
                <w:rFonts w:eastAsia="Calibri" w:cs="Times New Roman"/>
                <w:color w:val="000000"/>
              </w:rPr>
              <w:t>:</w:t>
            </w:r>
          </w:p>
          <w:p w:rsidR="00E57315" w:rsidRDefault="00E57315" w:rsidP="008F6D06">
            <w:pPr>
              <w:pStyle w:val="Liststycke"/>
              <w:numPr>
                <w:ilvl w:val="0"/>
                <w:numId w:val="15"/>
              </w:numPr>
              <w:spacing w:before="90" w:after="90" w:line="280" w:lineRule="exact"/>
              <w:ind w:left="357" w:hanging="357"/>
              <w:contextualSpacing w:val="0"/>
              <w:rPr>
                <w:rFonts w:eastAsia="Calibri" w:cs="Times New Roman"/>
                <w:color w:val="000000"/>
              </w:rPr>
            </w:pPr>
            <w:r w:rsidRPr="00E57315">
              <w:rPr>
                <w:rFonts w:eastAsia="Calibri" w:cs="Times New Roman"/>
                <w:color w:val="000000"/>
              </w:rPr>
              <w:t>OECD-FAO Agricultural Outlook 2017-2026</w:t>
            </w:r>
            <w:r>
              <w:rPr>
                <w:rFonts w:eastAsia="Calibri" w:cs="Times New Roman"/>
                <w:color w:val="000000"/>
              </w:rPr>
              <w:t xml:space="preserve"> – Roger Martini, OECD</w:t>
            </w:r>
          </w:p>
          <w:p w:rsidR="00B03655" w:rsidRPr="008F6D06" w:rsidRDefault="00B03655" w:rsidP="00B03655">
            <w:pPr>
              <w:pStyle w:val="Liststycke"/>
              <w:numPr>
                <w:ilvl w:val="0"/>
                <w:numId w:val="15"/>
              </w:numPr>
              <w:ind w:left="357" w:hanging="357"/>
              <w:contextualSpacing w:val="0"/>
              <w:rPr>
                <w:rFonts w:eastAsia="Calibri" w:cs="Times New Roman"/>
                <w:color w:val="000000"/>
              </w:rPr>
            </w:pPr>
            <w:r w:rsidRPr="008F6D06">
              <w:rPr>
                <w:rFonts w:eastAsia="Calibri" w:cs="Times New Roman"/>
                <w:color w:val="000000"/>
              </w:rPr>
              <w:t>Strengthening Institutional Capacity to Enhance Governance of the Fisheries Sector in Africa (FishGov) – Obinna Anozie, African Union Interafrican Bureau for Animal Resources</w:t>
            </w:r>
            <w:r>
              <w:rPr>
                <w:rFonts w:eastAsia="Calibri" w:cs="Times New Roman"/>
                <w:color w:val="000000"/>
              </w:rPr>
              <w:t xml:space="preserve"> (AU-IBAR)</w:t>
            </w:r>
          </w:p>
          <w:p w:rsidR="00DA2023" w:rsidRDefault="00F360B8" w:rsidP="008F6D06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after="90" w:line="280" w:lineRule="exact"/>
              <w:ind w:left="357" w:hanging="357"/>
              <w:contextualSpacing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FAO </w:t>
            </w:r>
            <w:r w:rsidRPr="00F360B8">
              <w:rPr>
                <w:rFonts w:eastAsia="Calibri" w:cs="Times New Roman"/>
                <w:color w:val="000000"/>
              </w:rPr>
              <w:t xml:space="preserve">Expert Consultation on Trade in Fisheries Services, </w:t>
            </w:r>
            <w:r w:rsidR="009D4AF8">
              <w:rPr>
                <w:rFonts w:eastAsia="Calibri" w:cs="Times New Roman"/>
                <w:color w:val="000000"/>
              </w:rPr>
              <w:t>20-</w:t>
            </w:r>
            <w:r w:rsidRPr="00F360B8">
              <w:rPr>
                <w:rFonts w:eastAsia="Calibri" w:cs="Times New Roman"/>
                <w:color w:val="000000"/>
              </w:rPr>
              <w:t>22 March 2018</w:t>
            </w:r>
            <w:r>
              <w:rPr>
                <w:rFonts w:eastAsia="Calibri" w:cs="Times New Roman"/>
                <w:color w:val="000000"/>
              </w:rPr>
              <w:t xml:space="preserve"> – Ylva Mattsson, Swedish Agency for Marine and Water Management</w:t>
            </w:r>
          </w:p>
          <w:p w:rsidR="009D4AF8" w:rsidRDefault="006A2EE2" w:rsidP="008F6D06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after="90" w:line="280" w:lineRule="exact"/>
              <w:ind w:left="357" w:hanging="357"/>
              <w:contextualSpacing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FAO Committee on Fisheries, 9-13 July</w:t>
            </w:r>
            <w:r w:rsidR="00AF6A96">
              <w:rPr>
                <w:rFonts w:eastAsia="Calibri" w:cs="Times New Roman"/>
                <w:color w:val="000000"/>
              </w:rPr>
              <w:t xml:space="preserve"> 2018</w:t>
            </w:r>
            <w:r>
              <w:rPr>
                <w:rFonts w:eastAsia="Calibri" w:cs="Times New Roman"/>
                <w:color w:val="000000"/>
              </w:rPr>
              <w:t xml:space="preserve"> –</w:t>
            </w:r>
            <w:r w:rsidR="00FA3146">
              <w:rPr>
                <w:rFonts w:eastAsia="Calibri" w:cs="Times New Roman"/>
                <w:color w:val="000000"/>
              </w:rPr>
              <w:t xml:space="preserve"> </w:t>
            </w:r>
            <w:r w:rsidR="006F624E">
              <w:rPr>
                <w:rFonts w:eastAsia="Calibri" w:cs="Times New Roman"/>
                <w:color w:val="000000"/>
              </w:rPr>
              <w:t>John Ryder</w:t>
            </w:r>
            <w:r>
              <w:rPr>
                <w:rFonts w:eastAsia="Calibri" w:cs="Times New Roman"/>
                <w:color w:val="000000"/>
              </w:rPr>
              <w:t>, FAO</w:t>
            </w:r>
          </w:p>
          <w:p w:rsidR="002E76B6" w:rsidRDefault="002E76B6" w:rsidP="008F6D06">
            <w:pPr>
              <w:pStyle w:val="Liststycke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rPr>
                <w:rFonts w:eastAsia="Calibri" w:cs="Times New Roman"/>
                <w:color w:val="000000"/>
              </w:rPr>
            </w:pPr>
            <w:r w:rsidRPr="00E57315">
              <w:rPr>
                <w:rFonts w:eastAsia="Calibri" w:cs="Times New Roman"/>
                <w:color w:val="000000"/>
              </w:rPr>
              <w:t>Tenure and UserRights in Fisheries 2018 - Achieving Sustainable Development Goals by 2030: 10-14 September 2018 – Lena Westlund, FAO Consultant</w:t>
            </w:r>
          </w:p>
          <w:p w:rsidR="00AE0516" w:rsidRPr="00AE0516" w:rsidRDefault="00AE0516" w:rsidP="00AE0516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after="90" w:line="280" w:lineRule="exact"/>
              <w:ind w:left="357" w:hanging="357"/>
              <w:contextualSpacing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Update on the Fisheries Transparency Initiative (FiTI) – Gunilla Greig, FiTI/Swedish Agency for Marine and Water Management</w:t>
            </w:r>
          </w:p>
          <w:p w:rsidR="00E57315" w:rsidRDefault="002E76B6" w:rsidP="008F6D06">
            <w:pPr>
              <w:pStyle w:val="Liststyck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90" w:after="90" w:line="280" w:lineRule="exact"/>
              <w:ind w:left="357" w:hanging="357"/>
              <w:contextualSpacing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OECD Conference </w:t>
            </w:r>
            <w:r w:rsidRPr="002E76B6">
              <w:rPr>
                <w:rFonts w:eastAsia="Calibri" w:cs="Times New Roman"/>
                <w:color w:val="000000"/>
              </w:rPr>
              <w:t>Making reform happen for sustainable fisheries</w:t>
            </w:r>
            <w:r>
              <w:rPr>
                <w:rFonts w:eastAsia="Calibri" w:cs="Times New Roman"/>
                <w:color w:val="000000"/>
              </w:rPr>
              <w:t>, 2 May 2018 – Roger Martini, OECD</w:t>
            </w:r>
            <w:r w:rsidR="00E57315">
              <w:rPr>
                <w:rFonts w:eastAsia="Calibri" w:cs="Times New Roman"/>
                <w:color w:val="000000"/>
              </w:rPr>
              <w:t xml:space="preserve"> </w:t>
            </w:r>
          </w:p>
          <w:p w:rsidR="00814B50" w:rsidRPr="00E57315" w:rsidRDefault="004371C8" w:rsidP="002E76B6">
            <w:pPr>
              <w:pStyle w:val="Liststycke"/>
              <w:numPr>
                <w:ilvl w:val="0"/>
                <w:numId w:val="15"/>
              </w:numPr>
              <w:spacing w:after="120"/>
              <w:ind w:left="357" w:hanging="357"/>
              <w:contextualSpacing w:val="0"/>
              <w:rPr>
                <w:rFonts w:eastAsia="Calibri" w:cs="Times New Roman"/>
                <w:color w:val="000000"/>
              </w:rPr>
            </w:pPr>
            <w:r w:rsidRPr="004371C8">
              <w:rPr>
                <w:rFonts w:eastAsia="Calibri" w:cs="Times New Roman"/>
                <w:color w:val="000000"/>
              </w:rPr>
              <w:t>Annual Session of the Indian Ocean Tuna Commission, 21-25 May 2018 – Fredrik Arrhenius, Swedish Agency for Marine and Water Management</w:t>
            </w:r>
          </w:p>
        </w:tc>
      </w:tr>
      <w:tr w:rsidR="0014661A" w:rsidRPr="00D927DA" w:rsidTr="008F6D06">
        <w:trPr>
          <w:gridAfter w:val="1"/>
          <w:wAfter w:w="11" w:type="dxa"/>
          <w:trHeight w:val="425"/>
          <w:jc w:val="center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14661A" w:rsidRPr="00D927DA" w:rsidRDefault="002A4BC0" w:rsidP="00131F0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18.00 – 19.</w:t>
            </w:r>
            <w:r w:rsidR="000A712C">
              <w:rPr>
                <w:rFonts w:eastAsia="Calibri" w:cs="Times New Roman"/>
                <w:color w:val="000000"/>
              </w:rPr>
              <w:t>00</w:t>
            </w: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:rsidR="0014661A" w:rsidRPr="00D927DA" w:rsidRDefault="00FC655C" w:rsidP="00131F0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Pre-dinner social event</w:t>
            </w:r>
          </w:p>
        </w:tc>
      </w:tr>
      <w:tr w:rsidR="002A4BC0" w:rsidRPr="00D927DA" w:rsidTr="008F6D06">
        <w:trPr>
          <w:gridAfter w:val="1"/>
          <w:wAfter w:w="11" w:type="dxa"/>
          <w:trHeight w:val="425"/>
          <w:jc w:val="center"/>
        </w:trPr>
        <w:tc>
          <w:tcPr>
            <w:tcW w:w="1592" w:type="dxa"/>
            <w:tcBorders>
              <w:bottom w:val="single" w:sz="24" w:space="0" w:color="auto"/>
            </w:tcBorders>
            <w:vAlign w:val="center"/>
          </w:tcPr>
          <w:p w:rsidR="002A4BC0" w:rsidRDefault="002A4BC0" w:rsidP="00131F0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20.00</w:t>
            </w:r>
          </w:p>
        </w:tc>
        <w:tc>
          <w:tcPr>
            <w:tcW w:w="8282" w:type="dxa"/>
            <w:tcBorders>
              <w:bottom w:val="single" w:sz="24" w:space="0" w:color="auto"/>
            </w:tcBorders>
            <w:vAlign w:val="center"/>
          </w:tcPr>
          <w:p w:rsidR="008F6D06" w:rsidRDefault="00E57315" w:rsidP="00E57315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Dinner</w:t>
            </w:r>
          </w:p>
        </w:tc>
      </w:tr>
    </w:tbl>
    <w:p w:rsidR="008F6D06" w:rsidRDefault="008F6D06">
      <w:r>
        <w:br w:type="page"/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8282"/>
        <w:gridCol w:w="11"/>
      </w:tblGrid>
      <w:tr w:rsidR="0014661A" w:rsidRPr="00D927DA" w:rsidTr="00592445">
        <w:trPr>
          <w:trHeight w:val="425"/>
          <w:jc w:val="center"/>
        </w:trPr>
        <w:tc>
          <w:tcPr>
            <w:tcW w:w="9885" w:type="dxa"/>
            <w:gridSpan w:val="3"/>
            <w:shd w:val="clear" w:color="auto" w:fill="B8CCE4"/>
            <w:vAlign w:val="center"/>
          </w:tcPr>
          <w:p w:rsidR="0014661A" w:rsidRPr="00D927DA" w:rsidRDefault="002A4BC0" w:rsidP="002A6982">
            <w:pPr>
              <w:autoSpaceDE w:val="0"/>
              <w:autoSpaceDN w:val="0"/>
              <w:adjustRightInd w:val="0"/>
              <w:spacing w:before="240" w:after="120" w:line="280" w:lineRule="exact"/>
              <w:jc w:val="center"/>
              <w:rPr>
                <w:rFonts w:eastAsia="Calibri" w:cs="Times New Roman"/>
                <w:b/>
              </w:rPr>
            </w:pPr>
            <w:r w:rsidRPr="007D72F7">
              <w:rPr>
                <w:rFonts w:eastAsia="Calibri" w:cs="Times New Roman"/>
                <w:b/>
                <w:color w:val="000000"/>
                <w:sz w:val="24"/>
              </w:rPr>
              <w:lastRenderedPageBreak/>
              <w:t>Tuesday 12 June</w:t>
            </w:r>
            <w:r w:rsidR="0014661A" w:rsidRPr="007D72F7">
              <w:rPr>
                <w:rFonts w:eastAsia="Calibri" w:cs="Times New Roman"/>
                <w:b/>
                <w:color w:val="000000"/>
                <w:sz w:val="24"/>
              </w:rPr>
              <w:t xml:space="preserve"> 2018</w:t>
            </w:r>
          </w:p>
        </w:tc>
      </w:tr>
      <w:tr w:rsidR="0014661A" w:rsidRPr="00D927DA" w:rsidTr="002A4BC0">
        <w:trPr>
          <w:gridAfter w:val="1"/>
          <w:wAfter w:w="11" w:type="dxa"/>
          <w:trHeight w:val="425"/>
          <w:jc w:val="center"/>
        </w:trPr>
        <w:tc>
          <w:tcPr>
            <w:tcW w:w="1592" w:type="dxa"/>
            <w:vAlign w:val="center"/>
          </w:tcPr>
          <w:p w:rsidR="00F94D2F" w:rsidRDefault="0014661A" w:rsidP="000735B4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eastAsia="Calibri" w:cs="Times New Roman"/>
                <w:color w:val="000000"/>
              </w:rPr>
            </w:pPr>
            <w:r w:rsidRPr="00D927DA">
              <w:rPr>
                <w:rFonts w:eastAsia="Calibri" w:cs="Times New Roman"/>
                <w:color w:val="000000"/>
              </w:rPr>
              <w:t xml:space="preserve">09.00 – </w:t>
            </w:r>
            <w:r w:rsidR="00F94D2F">
              <w:rPr>
                <w:rFonts w:eastAsia="Calibri" w:cs="Times New Roman"/>
                <w:color w:val="000000"/>
              </w:rPr>
              <w:t>12.30</w:t>
            </w:r>
          </w:p>
          <w:p w:rsidR="0014661A" w:rsidRPr="00D927DA" w:rsidRDefault="00F94D2F" w:rsidP="000735B4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eastAsia="Calibri" w:cs="Times New Roman"/>
                <w:color w:val="000000"/>
              </w:rPr>
            </w:pPr>
            <w:r w:rsidRPr="00F423FD">
              <w:rPr>
                <w:rFonts w:eastAsia="Calibri" w:cs="Times New Roman"/>
                <w:i/>
                <w:sz w:val="18"/>
              </w:rPr>
              <w:t xml:space="preserve">Teas &amp; coffees will be available </w:t>
            </w:r>
            <w:r w:rsidR="001F5C52" w:rsidRPr="00F423FD">
              <w:rPr>
                <w:rFonts w:eastAsia="Calibri" w:cs="Times New Roman"/>
                <w:i/>
                <w:sz w:val="18"/>
              </w:rPr>
              <w:t xml:space="preserve">at </w:t>
            </w:r>
            <w:r w:rsidRPr="00F423FD">
              <w:rPr>
                <w:rFonts w:eastAsia="Calibri" w:cs="Times New Roman"/>
                <w:i/>
                <w:sz w:val="18"/>
              </w:rPr>
              <w:t>around 10.30</w:t>
            </w:r>
            <w:r w:rsidR="0014661A" w:rsidRPr="00F423FD">
              <w:rPr>
                <w:rFonts w:eastAsia="Calibri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8282" w:type="dxa"/>
            <w:vAlign w:val="center"/>
          </w:tcPr>
          <w:p w:rsidR="00631B3E" w:rsidRDefault="001A567D" w:rsidP="00500F24">
            <w:pPr>
              <w:spacing w:before="120" w:after="9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SESSION II: Thematic session</w:t>
            </w:r>
            <w:r w:rsidR="00631B3E">
              <w:rPr>
                <w:rFonts w:eastAsia="Calibri" w:cs="Times New Roman"/>
                <w:color w:val="000000"/>
              </w:rPr>
              <w:t xml:space="preserve"> </w:t>
            </w:r>
          </w:p>
          <w:p w:rsidR="00FB1EF9" w:rsidRDefault="00FB1EF9" w:rsidP="00FA7E94">
            <w:pPr>
              <w:spacing w:before="90" w:after="90" w:line="280" w:lineRule="exact"/>
              <w:rPr>
                <w:rFonts w:eastAsia="Calibri" w:cs="Times New Roman"/>
                <w:i/>
                <w:color w:val="000000"/>
              </w:rPr>
            </w:pPr>
            <w:r>
              <w:rPr>
                <w:rFonts w:eastAsia="Calibri" w:cs="Times New Roman"/>
                <w:i/>
                <w:color w:val="000000"/>
              </w:rPr>
              <w:t xml:space="preserve">Integrating </w:t>
            </w:r>
            <w:r w:rsidR="00631B3E" w:rsidRPr="00631B3E">
              <w:rPr>
                <w:rFonts w:eastAsia="Calibri" w:cs="Times New Roman"/>
                <w:i/>
                <w:color w:val="000000"/>
              </w:rPr>
              <w:t>fisheries</w:t>
            </w:r>
            <w:r>
              <w:rPr>
                <w:rFonts w:eastAsia="Calibri" w:cs="Times New Roman"/>
                <w:i/>
                <w:color w:val="000000"/>
              </w:rPr>
              <w:t xml:space="preserve"> &amp; fishers</w:t>
            </w:r>
            <w:r w:rsidR="00631B3E" w:rsidRPr="00631B3E">
              <w:rPr>
                <w:rFonts w:eastAsia="Calibri" w:cs="Times New Roman"/>
                <w:i/>
                <w:color w:val="000000"/>
              </w:rPr>
              <w:t xml:space="preserve"> in </w:t>
            </w:r>
            <w:r>
              <w:rPr>
                <w:rFonts w:eastAsia="Calibri" w:cs="Times New Roman"/>
                <w:i/>
                <w:color w:val="000000"/>
              </w:rPr>
              <w:t xml:space="preserve">regional </w:t>
            </w:r>
            <w:r w:rsidR="00631B3E" w:rsidRPr="00631B3E">
              <w:rPr>
                <w:rFonts w:eastAsia="Calibri" w:cs="Times New Roman"/>
                <w:i/>
                <w:color w:val="000000"/>
              </w:rPr>
              <w:t xml:space="preserve">multi-sectoral </w:t>
            </w:r>
            <w:r w:rsidR="00AB53C5">
              <w:rPr>
                <w:rFonts w:eastAsia="Calibri" w:cs="Times New Roman"/>
                <w:i/>
                <w:color w:val="000000"/>
              </w:rPr>
              <w:t xml:space="preserve">and </w:t>
            </w:r>
            <w:r w:rsidR="00631B3E" w:rsidRPr="00631B3E">
              <w:rPr>
                <w:rFonts w:eastAsia="Calibri" w:cs="Times New Roman"/>
                <w:i/>
                <w:color w:val="000000"/>
              </w:rPr>
              <w:t>multi-stakeholder initiatives</w:t>
            </w:r>
          </w:p>
          <w:p w:rsidR="00B50B64" w:rsidRPr="00B50B64" w:rsidRDefault="00B50B64" w:rsidP="00FA7E94">
            <w:pPr>
              <w:spacing w:before="90" w:after="90" w:line="280" w:lineRule="exact"/>
              <w:rPr>
                <w:rFonts w:eastAsia="Calibri" w:cs="Times New Roman"/>
                <w:color w:val="000000"/>
              </w:rPr>
            </w:pPr>
            <w:r w:rsidRPr="00B50B64">
              <w:rPr>
                <w:rFonts w:eastAsia="Calibri" w:cs="Times New Roman"/>
                <w:color w:val="000000"/>
              </w:rPr>
              <w:t>Introductory presentations:</w:t>
            </w:r>
          </w:p>
          <w:p w:rsidR="008F6D06" w:rsidRPr="008F6D06" w:rsidRDefault="008F6D06" w:rsidP="008F6D06">
            <w:pPr>
              <w:pStyle w:val="Liststycke"/>
              <w:numPr>
                <w:ilvl w:val="0"/>
                <w:numId w:val="12"/>
              </w:numPr>
              <w:spacing w:before="90" w:after="90" w:line="280" w:lineRule="exact"/>
              <w:contextualSpacing w:val="0"/>
              <w:rPr>
                <w:rFonts w:eastAsia="Calibri" w:cs="Times New Roman"/>
                <w:color w:val="000000"/>
              </w:rPr>
            </w:pPr>
            <w:r w:rsidRPr="008F6D06">
              <w:rPr>
                <w:rFonts w:eastAsia="Calibri" w:cs="Times New Roman"/>
                <w:color w:val="000000"/>
              </w:rPr>
              <w:t>CBD Sustainable Ocean Initiative - David Lymer, Sida</w:t>
            </w:r>
          </w:p>
          <w:p w:rsidR="006A2EE2" w:rsidRPr="002E76B6" w:rsidRDefault="006A2EE2" w:rsidP="008F6D06">
            <w:pPr>
              <w:pStyle w:val="Liststycke"/>
              <w:numPr>
                <w:ilvl w:val="0"/>
                <w:numId w:val="12"/>
              </w:numPr>
              <w:spacing w:before="90" w:after="90" w:line="280" w:lineRule="exact"/>
              <w:ind w:left="1077"/>
              <w:contextualSpacing w:val="0"/>
              <w:rPr>
                <w:rFonts w:eastAsia="Calibri" w:cs="Times New Roman"/>
                <w:color w:val="000000"/>
              </w:rPr>
            </w:pPr>
            <w:r w:rsidRPr="002E76B6">
              <w:rPr>
                <w:rFonts w:eastAsia="Calibri" w:cs="Times New Roman"/>
                <w:color w:val="000000"/>
              </w:rPr>
              <w:t>The role of the African Union and Regional Economic Communities in multi-sectoral policy making and implementation</w:t>
            </w:r>
            <w:r w:rsidR="002E76B6" w:rsidRPr="002E76B6">
              <w:rPr>
                <w:rFonts w:eastAsia="Calibri" w:cs="Times New Roman"/>
                <w:color w:val="000000"/>
              </w:rPr>
              <w:t xml:space="preserve"> </w:t>
            </w:r>
            <w:r w:rsidR="002E76B6">
              <w:rPr>
                <w:rFonts w:eastAsia="Calibri" w:cs="Times New Roman"/>
                <w:color w:val="000000"/>
              </w:rPr>
              <w:t>–</w:t>
            </w:r>
            <w:r w:rsidR="002E76B6" w:rsidRPr="002E76B6">
              <w:rPr>
                <w:rFonts w:eastAsia="Calibri" w:cs="Times New Roman"/>
                <w:color w:val="000000"/>
              </w:rPr>
              <w:t xml:space="preserve"> </w:t>
            </w:r>
            <w:r w:rsidR="002E76B6">
              <w:rPr>
                <w:rFonts w:eastAsia="Calibri" w:cs="Times New Roman"/>
                <w:color w:val="000000"/>
              </w:rPr>
              <w:t xml:space="preserve">Obinna Anozie, </w:t>
            </w:r>
            <w:r w:rsidR="005F2825">
              <w:rPr>
                <w:rFonts w:eastAsia="Calibri" w:cs="Times New Roman"/>
                <w:color w:val="000000"/>
              </w:rPr>
              <w:t>AU-IBAR</w:t>
            </w:r>
            <w:r w:rsidR="002E76B6" w:rsidRPr="002E76B6">
              <w:rPr>
                <w:rFonts w:eastAsia="Calibri" w:cs="Times New Roman"/>
                <w:color w:val="000000"/>
              </w:rPr>
              <w:t xml:space="preserve"> </w:t>
            </w:r>
          </w:p>
          <w:p w:rsidR="000735B4" w:rsidRDefault="00FB1EF9" w:rsidP="008F6D06">
            <w:pPr>
              <w:pStyle w:val="Liststycke"/>
              <w:numPr>
                <w:ilvl w:val="0"/>
                <w:numId w:val="12"/>
              </w:numPr>
              <w:spacing w:before="90" w:after="90" w:line="280" w:lineRule="exact"/>
              <w:ind w:left="1077"/>
              <w:contextualSpacing w:val="0"/>
              <w:rPr>
                <w:rFonts w:eastAsia="Calibri" w:cs="Times New Roman"/>
                <w:color w:val="000000"/>
              </w:rPr>
            </w:pPr>
            <w:r w:rsidRPr="000735B4">
              <w:rPr>
                <w:rFonts w:eastAsia="Calibri" w:cs="Times New Roman"/>
                <w:color w:val="000000"/>
              </w:rPr>
              <w:t>Collaborative efforts between Regional Fisheries Bodies and Regional Seas Conventions</w:t>
            </w:r>
            <w:r w:rsidR="000735B4" w:rsidRPr="000735B4">
              <w:rPr>
                <w:rFonts w:eastAsia="Calibri" w:cs="Times New Roman"/>
                <w:color w:val="000000"/>
              </w:rPr>
              <w:t>:</w:t>
            </w:r>
            <w:r w:rsidRPr="000735B4">
              <w:rPr>
                <w:rFonts w:eastAsia="Calibri" w:cs="Times New Roman"/>
                <w:color w:val="000000"/>
              </w:rPr>
              <w:t xml:space="preserve"> </w:t>
            </w:r>
            <w:r w:rsidR="00586477">
              <w:rPr>
                <w:rFonts w:eastAsia="Calibri" w:cs="Times New Roman"/>
                <w:color w:val="000000"/>
              </w:rPr>
              <w:t xml:space="preserve">the </w:t>
            </w:r>
            <w:r w:rsidRPr="000735B4">
              <w:rPr>
                <w:rFonts w:eastAsia="Calibri" w:cs="Times New Roman"/>
                <w:color w:val="000000"/>
              </w:rPr>
              <w:t>Nairobi Convention and the South</w:t>
            </w:r>
            <w:r w:rsidR="000735B4" w:rsidRPr="000735B4">
              <w:rPr>
                <w:rFonts w:eastAsia="Calibri" w:cs="Times New Roman"/>
                <w:color w:val="000000"/>
              </w:rPr>
              <w:t xml:space="preserve">west </w:t>
            </w:r>
            <w:r w:rsidRPr="000735B4">
              <w:rPr>
                <w:rFonts w:eastAsia="Calibri" w:cs="Times New Roman"/>
                <w:color w:val="000000"/>
              </w:rPr>
              <w:t>Indian Ocean</w:t>
            </w:r>
            <w:r w:rsidR="000735B4" w:rsidRPr="000735B4">
              <w:rPr>
                <w:rFonts w:eastAsia="Calibri" w:cs="Times New Roman"/>
                <w:color w:val="000000"/>
              </w:rPr>
              <w:t xml:space="preserve"> Fisheries Commission </w:t>
            </w:r>
            <w:r w:rsidR="000A712C">
              <w:rPr>
                <w:rFonts w:eastAsia="Calibri" w:cs="Times New Roman"/>
                <w:color w:val="000000"/>
              </w:rPr>
              <w:t>–</w:t>
            </w:r>
            <w:r w:rsidR="001B5E21">
              <w:rPr>
                <w:rFonts w:eastAsia="Calibri" w:cs="Times New Roman"/>
                <w:color w:val="000000"/>
              </w:rPr>
              <w:t xml:space="preserve"> </w:t>
            </w:r>
            <w:r w:rsidR="006F624E">
              <w:rPr>
                <w:rFonts w:eastAsia="Calibri" w:cs="Times New Roman"/>
                <w:color w:val="000000"/>
              </w:rPr>
              <w:t>Pedro de Barros</w:t>
            </w:r>
            <w:r w:rsidR="00B03655">
              <w:rPr>
                <w:rFonts w:eastAsia="Calibri" w:cs="Times New Roman"/>
                <w:color w:val="000000"/>
              </w:rPr>
              <w:t xml:space="preserve">, </w:t>
            </w:r>
            <w:r w:rsidR="001B5E21">
              <w:rPr>
                <w:rFonts w:eastAsia="Calibri" w:cs="Times New Roman"/>
                <w:color w:val="000000"/>
              </w:rPr>
              <w:t>FAO</w:t>
            </w:r>
            <w:r w:rsidR="005C3191">
              <w:rPr>
                <w:rFonts w:eastAsia="Calibri" w:cs="Times New Roman"/>
                <w:color w:val="000000"/>
              </w:rPr>
              <w:t xml:space="preserve"> </w:t>
            </w:r>
            <w:r w:rsidR="00F41161">
              <w:rPr>
                <w:rFonts w:eastAsia="Calibri" w:cs="Times New Roman"/>
                <w:color w:val="000000"/>
              </w:rPr>
              <w:t xml:space="preserve"> </w:t>
            </w:r>
          </w:p>
          <w:p w:rsidR="00AC3381" w:rsidRDefault="000735B4" w:rsidP="00131F09">
            <w:pPr>
              <w:pStyle w:val="Liststycke"/>
              <w:numPr>
                <w:ilvl w:val="0"/>
                <w:numId w:val="12"/>
              </w:numPr>
              <w:spacing w:before="90" w:after="90" w:line="280" w:lineRule="exact"/>
              <w:ind w:left="1077"/>
              <w:contextualSpacing w:val="0"/>
              <w:rPr>
                <w:rFonts w:eastAsia="Calibri" w:cs="Times New Roman"/>
                <w:color w:val="000000"/>
              </w:rPr>
            </w:pPr>
            <w:r w:rsidRPr="000735B4">
              <w:rPr>
                <w:rFonts w:eastAsia="Calibri" w:cs="Times New Roman"/>
                <w:color w:val="000000"/>
              </w:rPr>
              <w:t>Marine Spatial Planning in the Baltic Sea</w:t>
            </w:r>
            <w:r w:rsidR="001B5E21">
              <w:rPr>
                <w:rFonts w:eastAsia="Calibri" w:cs="Times New Roman"/>
                <w:color w:val="000000"/>
              </w:rPr>
              <w:t xml:space="preserve">: the </w:t>
            </w:r>
            <w:r w:rsidR="00586477">
              <w:rPr>
                <w:rFonts w:eastAsia="Calibri" w:cs="Times New Roman"/>
                <w:color w:val="000000"/>
              </w:rPr>
              <w:t xml:space="preserve">undeniable advantages </w:t>
            </w:r>
            <w:r w:rsidR="001B5E21">
              <w:rPr>
                <w:rFonts w:eastAsia="Calibri" w:cs="Times New Roman"/>
                <w:color w:val="000000"/>
              </w:rPr>
              <w:t xml:space="preserve">of regional co-ordination </w:t>
            </w:r>
            <w:r w:rsidRPr="000735B4">
              <w:rPr>
                <w:rFonts w:eastAsia="Calibri" w:cs="Times New Roman"/>
                <w:color w:val="000000"/>
              </w:rPr>
              <w:t xml:space="preserve">- </w:t>
            </w:r>
            <w:r w:rsidR="00FB1EF9" w:rsidRPr="000735B4">
              <w:rPr>
                <w:rFonts w:eastAsia="Calibri" w:cs="Times New Roman"/>
                <w:color w:val="000000"/>
              </w:rPr>
              <w:t xml:space="preserve"> </w:t>
            </w:r>
            <w:r w:rsidRPr="000735B4">
              <w:rPr>
                <w:rFonts w:eastAsia="Calibri" w:cs="Times New Roman"/>
                <w:color w:val="000000"/>
              </w:rPr>
              <w:t>Joacim Johannesson, Swedish Agency for Marine and Water Management</w:t>
            </w:r>
          </w:p>
          <w:p w:rsidR="00DA2023" w:rsidRPr="00131F09" w:rsidRDefault="00814B50" w:rsidP="006C5638">
            <w:pPr>
              <w:pStyle w:val="Liststycke"/>
              <w:numPr>
                <w:ilvl w:val="0"/>
                <w:numId w:val="12"/>
              </w:numPr>
              <w:spacing w:before="90" w:after="90" w:line="280" w:lineRule="exact"/>
              <w:ind w:left="1077"/>
              <w:contextualSpacing w:val="0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Community participation</w:t>
            </w:r>
            <w:r w:rsidR="00DA2023">
              <w:rPr>
                <w:rFonts w:eastAsia="Calibri" w:cs="Times New Roman"/>
                <w:color w:val="000000"/>
              </w:rPr>
              <w:t xml:space="preserve"> in regional collaboration – </w:t>
            </w:r>
            <w:r w:rsidR="002E76B6">
              <w:rPr>
                <w:rFonts w:eastAsia="Calibri" w:cs="Times New Roman"/>
                <w:color w:val="000000"/>
              </w:rPr>
              <w:t xml:space="preserve">Lena Westlund, </w:t>
            </w:r>
            <w:r>
              <w:rPr>
                <w:rFonts w:eastAsia="Calibri" w:cs="Times New Roman"/>
                <w:color w:val="000000"/>
              </w:rPr>
              <w:t xml:space="preserve">FAO </w:t>
            </w:r>
            <w:r w:rsidR="00BF6526">
              <w:rPr>
                <w:rFonts w:eastAsia="Calibri" w:cs="Times New Roman"/>
                <w:color w:val="000000"/>
              </w:rPr>
              <w:t>Consultant</w:t>
            </w:r>
            <w:r w:rsidR="00DA2023">
              <w:rPr>
                <w:rFonts w:eastAsia="Calibri" w:cs="Times New Roman"/>
                <w:color w:val="000000"/>
              </w:rPr>
              <w:t xml:space="preserve"> </w:t>
            </w:r>
          </w:p>
          <w:p w:rsidR="000735B4" w:rsidRPr="000735B4" w:rsidRDefault="000735B4" w:rsidP="00131F09">
            <w:pPr>
              <w:spacing w:before="90" w:after="12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Discussion on ongoing initiatives and considerations</w:t>
            </w:r>
          </w:p>
        </w:tc>
      </w:tr>
      <w:tr w:rsidR="0014661A" w:rsidRPr="00D927DA" w:rsidTr="00592445">
        <w:trPr>
          <w:gridAfter w:val="1"/>
          <w:wAfter w:w="11" w:type="dxa"/>
          <w:trHeight w:val="425"/>
          <w:jc w:val="center"/>
        </w:trPr>
        <w:tc>
          <w:tcPr>
            <w:tcW w:w="1592" w:type="dxa"/>
            <w:vAlign w:val="center"/>
          </w:tcPr>
          <w:p w:rsidR="0014661A" w:rsidRPr="00D927DA" w:rsidRDefault="00F94D2F" w:rsidP="00131F0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12.30 – 13.30</w:t>
            </w:r>
          </w:p>
        </w:tc>
        <w:tc>
          <w:tcPr>
            <w:tcW w:w="8282" w:type="dxa"/>
            <w:vAlign w:val="center"/>
          </w:tcPr>
          <w:p w:rsidR="0014661A" w:rsidRPr="00FA7E94" w:rsidRDefault="00F94D2F" w:rsidP="00131F09">
            <w:pPr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 w:rsidRPr="00FA7E94">
              <w:rPr>
                <w:rFonts w:eastAsia="Calibri" w:cs="Times New Roman"/>
                <w:color w:val="000000"/>
              </w:rPr>
              <w:t>LUNCH</w:t>
            </w:r>
          </w:p>
        </w:tc>
      </w:tr>
      <w:tr w:rsidR="0014661A" w:rsidRPr="00F94D2F" w:rsidTr="006C5638">
        <w:trPr>
          <w:gridAfter w:val="1"/>
          <w:wAfter w:w="11" w:type="dxa"/>
          <w:trHeight w:val="425"/>
          <w:jc w:val="center"/>
        </w:trPr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:rsidR="0014661A" w:rsidRDefault="00F94D2F" w:rsidP="00F94D2F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13.30 – 17.00</w:t>
            </w:r>
          </w:p>
          <w:p w:rsidR="00F94D2F" w:rsidRPr="00F94D2F" w:rsidRDefault="00F94D2F" w:rsidP="00F94D2F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eastAsia="Calibri" w:cs="Times New Roman"/>
                <w:i/>
                <w:color w:val="000000"/>
              </w:rPr>
            </w:pPr>
            <w:r w:rsidRPr="00F423FD">
              <w:rPr>
                <w:rFonts w:eastAsia="Calibri" w:cs="Times New Roman"/>
                <w:i/>
                <w:color w:val="000000"/>
                <w:sz w:val="18"/>
              </w:rPr>
              <w:t xml:space="preserve">Teas &amp; coffees will be available </w:t>
            </w:r>
            <w:r w:rsidR="001F5C52" w:rsidRPr="00F423FD">
              <w:rPr>
                <w:rFonts w:eastAsia="Calibri" w:cs="Times New Roman"/>
                <w:i/>
                <w:color w:val="000000"/>
                <w:sz w:val="18"/>
              </w:rPr>
              <w:t xml:space="preserve">at </w:t>
            </w:r>
            <w:r w:rsidRPr="00F423FD">
              <w:rPr>
                <w:rFonts w:eastAsia="Calibri" w:cs="Times New Roman"/>
                <w:i/>
                <w:color w:val="000000"/>
                <w:sz w:val="18"/>
              </w:rPr>
              <w:t>around 15.00</w:t>
            </w:r>
          </w:p>
        </w:tc>
        <w:tc>
          <w:tcPr>
            <w:tcW w:w="8282" w:type="dxa"/>
            <w:tcBorders>
              <w:bottom w:val="single" w:sz="4" w:space="0" w:color="auto"/>
            </w:tcBorders>
            <w:vAlign w:val="center"/>
          </w:tcPr>
          <w:p w:rsidR="00CE6537" w:rsidRDefault="00F94D2F" w:rsidP="00500F24">
            <w:pPr>
              <w:spacing w:before="120" w:after="9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SESSION III: Donor co-ordination</w:t>
            </w:r>
          </w:p>
          <w:p w:rsidR="00CE6537" w:rsidRDefault="00CE6537" w:rsidP="006C5638">
            <w:pPr>
              <w:spacing w:before="90" w:after="9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 xml:space="preserve">Introductory presentations: </w:t>
            </w:r>
          </w:p>
          <w:p w:rsidR="00CE6537" w:rsidRDefault="00CF2F8C" w:rsidP="00CF2F8C">
            <w:pPr>
              <w:pStyle w:val="Liststycke"/>
              <w:numPr>
                <w:ilvl w:val="0"/>
                <w:numId w:val="10"/>
              </w:numPr>
              <w:spacing w:before="90" w:after="90" w:line="280" w:lineRule="exact"/>
              <w:contextualSpacing w:val="0"/>
              <w:rPr>
                <w:rFonts w:eastAsia="Calibri" w:cs="Times New Roman"/>
                <w:color w:val="000000"/>
              </w:rPr>
            </w:pPr>
            <w:r w:rsidRPr="00CF2F8C">
              <w:rPr>
                <w:rFonts w:eastAsia="Calibri" w:cs="Times New Roman"/>
                <w:color w:val="000000"/>
              </w:rPr>
              <w:t>FAO-FIA Integrated Field Programme</w:t>
            </w:r>
            <w:r w:rsidR="000735B4">
              <w:rPr>
                <w:rFonts w:eastAsia="Calibri" w:cs="Times New Roman"/>
                <w:color w:val="000000"/>
              </w:rPr>
              <w:t xml:space="preserve"> – </w:t>
            </w:r>
            <w:r w:rsidR="006F624E">
              <w:rPr>
                <w:rFonts w:eastAsia="Calibri" w:cs="Times New Roman"/>
                <w:color w:val="000000"/>
              </w:rPr>
              <w:t>John Ryder</w:t>
            </w:r>
            <w:r w:rsidR="000735B4">
              <w:rPr>
                <w:rFonts w:eastAsia="Calibri" w:cs="Times New Roman"/>
                <w:color w:val="000000"/>
              </w:rPr>
              <w:t>, FAO</w:t>
            </w:r>
          </w:p>
          <w:p w:rsidR="00CE6537" w:rsidRPr="00CE6537" w:rsidRDefault="00CE6537" w:rsidP="00757FBF">
            <w:pPr>
              <w:pStyle w:val="Liststycke"/>
              <w:numPr>
                <w:ilvl w:val="0"/>
                <w:numId w:val="10"/>
              </w:numPr>
              <w:spacing w:before="90" w:after="90" w:line="280" w:lineRule="exact"/>
              <w:contextualSpacing w:val="0"/>
              <w:rPr>
                <w:rFonts w:eastAsia="Calibri" w:cs="Times New Roman"/>
                <w:color w:val="000000"/>
              </w:rPr>
            </w:pPr>
            <w:r w:rsidRPr="00CE6537">
              <w:rPr>
                <w:rFonts w:eastAsia="Calibri" w:cs="Times New Roman"/>
                <w:color w:val="000000"/>
              </w:rPr>
              <w:t>Aligning fisheries aid with international development targets and goals</w:t>
            </w:r>
            <w:r>
              <w:rPr>
                <w:rFonts w:eastAsia="Calibri" w:cs="Times New Roman"/>
                <w:color w:val="000000"/>
              </w:rPr>
              <w:t xml:space="preserve"> – Robert Blasiak</w:t>
            </w:r>
            <w:r w:rsidR="000735B4">
              <w:rPr>
                <w:rFonts w:eastAsia="Calibri" w:cs="Times New Roman"/>
                <w:color w:val="000000"/>
              </w:rPr>
              <w:t>,</w:t>
            </w:r>
            <w:r>
              <w:rPr>
                <w:rFonts w:eastAsia="Calibri" w:cs="Times New Roman"/>
                <w:color w:val="000000"/>
              </w:rPr>
              <w:t xml:space="preserve"> Stockholm Resilience Cent</w:t>
            </w:r>
            <w:r w:rsidR="000735B4">
              <w:rPr>
                <w:rFonts w:eastAsia="Calibri" w:cs="Times New Roman"/>
                <w:color w:val="000000"/>
              </w:rPr>
              <w:t>re</w:t>
            </w:r>
            <w:r w:rsidR="00757FBF">
              <w:rPr>
                <w:rFonts w:eastAsia="Calibri" w:cs="Times New Roman"/>
                <w:color w:val="000000"/>
              </w:rPr>
              <w:t xml:space="preserve"> &amp; </w:t>
            </w:r>
            <w:r w:rsidR="00757FBF" w:rsidRPr="00757FBF">
              <w:rPr>
                <w:rFonts w:eastAsia="Calibri" w:cs="Times New Roman"/>
                <w:color w:val="000000"/>
              </w:rPr>
              <w:t>Colette Wabnitz University of British Columbia</w:t>
            </w:r>
          </w:p>
          <w:p w:rsidR="001A567D" w:rsidRDefault="00631B3E" w:rsidP="006C5638">
            <w:pPr>
              <w:spacing w:before="90" w:after="9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R</w:t>
            </w:r>
            <w:r w:rsidR="00F94D2F">
              <w:rPr>
                <w:rFonts w:eastAsia="Calibri" w:cs="Times New Roman"/>
                <w:color w:val="000000"/>
              </w:rPr>
              <w:t>ound-table</w:t>
            </w:r>
            <w:r w:rsidR="001F0D4A">
              <w:rPr>
                <w:rFonts w:eastAsia="Calibri" w:cs="Times New Roman"/>
                <w:color w:val="000000"/>
              </w:rPr>
              <w:t xml:space="preserve"> </w:t>
            </w:r>
            <w:r w:rsidR="00FA3146">
              <w:rPr>
                <w:rFonts w:eastAsia="Calibri" w:cs="Times New Roman"/>
                <w:color w:val="000000"/>
              </w:rPr>
              <w:t xml:space="preserve">presentations &amp; </w:t>
            </w:r>
            <w:r w:rsidR="001F0D4A">
              <w:rPr>
                <w:rFonts w:eastAsia="Calibri" w:cs="Times New Roman"/>
                <w:color w:val="000000"/>
              </w:rPr>
              <w:t>discussion</w:t>
            </w:r>
            <w:r w:rsidR="00FA3146">
              <w:rPr>
                <w:rFonts w:eastAsia="Calibri" w:cs="Times New Roman"/>
                <w:color w:val="000000"/>
              </w:rPr>
              <w:t xml:space="preserve">, including: </w:t>
            </w:r>
          </w:p>
          <w:p w:rsidR="00FA3146" w:rsidRPr="00FA3146" w:rsidRDefault="00FA3146" w:rsidP="00500F24">
            <w:pPr>
              <w:pStyle w:val="Liststycke"/>
              <w:numPr>
                <w:ilvl w:val="0"/>
                <w:numId w:val="22"/>
              </w:numPr>
              <w:spacing w:before="120" w:after="120" w:line="280" w:lineRule="exact"/>
              <w:ind w:left="714" w:hanging="357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Update on the G</w:t>
            </w:r>
            <w:r w:rsidRPr="00FA3146">
              <w:rPr>
                <w:rFonts w:eastAsia="Calibri" w:cs="Times New Roman"/>
                <w:color w:val="000000"/>
              </w:rPr>
              <w:t>erman Action Plan on Marine Protection and Sustainable Fisheries –</w:t>
            </w:r>
            <w:r w:rsidR="007F0669">
              <w:rPr>
                <w:rFonts w:eastAsia="Calibri" w:cs="Times New Roman"/>
                <w:color w:val="000000"/>
              </w:rPr>
              <w:t xml:space="preserve"> Ellen Funch/Mark Prein, </w:t>
            </w:r>
            <w:r w:rsidRPr="00FA3146">
              <w:rPr>
                <w:rFonts w:eastAsia="Calibri" w:cs="Times New Roman"/>
                <w:color w:val="000000"/>
              </w:rPr>
              <w:t>GIZ</w:t>
            </w:r>
          </w:p>
        </w:tc>
      </w:tr>
      <w:tr w:rsidR="00C97188" w:rsidRPr="00F94D2F" w:rsidTr="006C5638">
        <w:trPr>
          <w:gridAfter w:val="1"/>
          <w:wAfter w:w="11" w:type="dxa"/>
          <w:trHeight w:val="425"/>
          <w:jc w:val="center"/>
        </w:trPr>
        <w:tc>
          <w:tcPr>
            <w:tcW w:w="1592" w:type="dxa"/>
            <w:tcBorders>
              <w:bottom w:val="single" w:sz="24" w:space="0" w:color="auto"/>
            </w:tcBorders>
            <w:vAlign w:val="center"/>
          </w:tcPr>
          <w:p w:rsidR="00C97188" w:rsidRDefault="00C97188" w:rsidP="00131F0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19.00</w:t>
            </w:r>
          </w:p>
        </w:tc>
        <w:tc>
          <w:tcPr>
            <w:tcW w:w="8282" w:type="dxa"/>
            <w:tcBorders>
              <w:bottom w:val="single" w:sz="24" w:space="0" w:color="auto"/>
            </w:tcBorders>
            <w:vAlign w:val="center"/>
          </w:tcPr>
          <w:p w:rsidR="00C97188" w:rsidRDefault="00C97188" w:rsidP="00131F09">
            <w:pPr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Dinner for those staying for the PROFISH meeting(s)</w:t>
            </w:r>
            <w:r w:rsidR="00381663">
              <w:rPr>
                <w:rFonts w:eastAsia="Calibri" w:cs="Times New Roman"/>
                <w:color w:val="000000"/>
              </w:rPr>
              <w:t xml:space="preserve"> hosted by the World Bank</w:t>
            </w:r>
          </w:p>
        </w:tc>
      </w:tr>
    </w:tbl>
    <w:p w:rsidR="002A6982" w:rsidRDefault="002A6982">
      <w:r>
        <w:br w:type="page"/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8282"/>
        <w:gridCol w:w="11"/>
      </w:tblGrid>
      <w:tr w:rsidR="0014661A" w:rsidRPr="00D927DA" w:rsidTr="006C5638">
        <w:trPr>
          <w:trHeight w:val="425"/>
          <w:jc w:val="center"/>
        </w:trPr>
        <w:tc>
          <w:tcPr>
            <w:tcW w:w="9885" w:type="dxa"/>
            <w:gridSpan w:val="3"/>
            <w:tcBorders>
              <w:top w:val="single" w:sz="12" w:space="0" w:color="auto"/>
            </w:tcBorders>
            <w:shd w:val="clear" w:color="auto" w:fill="B8CCE4"/>
            <w:vAlign w:val="center"/>
          </w:tcPr>
          <w:p w:rsidR="00064DB6" w:rsidRDefault="00064DB6" w:rsidP="00064DB6">
            <w:pPr>
              <w:spacing w:before="120" w:line="276" w:lineRule="auto"/>
              <w:rPr>
                <w:rFonts w:eastAsia="Calibri" w:cs="Times New Roman"/>
                <w:b/>
                <w:sz w:val="24"/>
              </w:rPr>
            </w:pPr>
            <w:r>
              <w:rPr>
                <w:rFonts w:eastAsia="Calibri" w:cs="Times New Roman"/>
                <w:b/>
                <w:sz w:val="24"/>
              </w:rPr>
              <w:lastRenderedPageBreak/>
              <w:t>T</w:t>
            </w:r>
            <w:r w:rsidRPr="006710D8">
              <w:rPr>
                <w:rFonts w:eastAsia="Calibri" w:cs="Times New Roman"/>
                <w:b/>
                <w:sz w:val="24"/>
              </w:rPr>
              <w:t xml:space="preserve">he World Bank Group </w:t>
            </w:r>
            <w:r>
              <w:rPr>
                <w:rFonts w:eastAsia="Calibri" w:cs="Times New Roman"/>
                <w:b/>
                <w:sz w:val="24"/>
              </w:rPr>
              <w:t xml:space="preserve">Global Program on Fisheries – </w:t>
            </w:r>
            <w:r w:rsidRPr="006710D8">
              <w:rPr>
                <w:rFonts w:eastAsia="Calibri" w:cs="Times New Roman"/>
                <w:b/>
                <w:sz w:val="24"/>
              </w:rPr>
              <w:t>PROFISH</w:t>
            </w:r>
            <w:r>
              <w:rPr>
                <w:rFonts w:eastAsia="Calibri" w:cs="Times New Roman"/>
                <w:b/>
                <w:sz w:val="24"/>
              </w:rPr>
              <w:t xml:space="preserve">            Steering Committee Meeting</w:t>
            </w:r>
          </w:p>
          <w:p w:rsidR="00064DB6" w:rsidRPr="001D784D" w:rsidRDefault="00064DB6" w:rsidP="00064DB6">
            <w:pPr>
              <w:spacing w:before="120" w:line="276" w:lineRule="auto"/>
              <w:jc w:val="both"/>
              <w:rPr>
                <w:rFonts w:eastAsia="Calibri" w:cs="Times New Roman"/>
                <w:b/>
                <w:sz w:val="24"/>
              </w:rPr>
            </w:pPr>
            <w:r w:rsidRPr="001D784D">
              <w:rPr>
                <w:rFonts w:eastAsia="Calibri" w:cs="Times New Roman"/>
                <w:b/>
                <w:sz w:val="24"/>
              </w:rPr>
              <w:t>Venue:</w:t>
            </w:r>
            <w:r w:rsidRPr="00971B67">
              <w:rPr>
                <w:rFonts w:eastAsia="Calibri" w:cs="Times New Roman"/>
                <w:b/>
                <w:sz w:val="24"/>
              </w:rPr>
              <w:t xml:space="preserve"> </w:t>
            </w:r>
            <w:r w:rsidRPr="00C97188">
              <w:rPr>
                <w:rFonts w:eastAsia="Calibri" w:cs="Times New Roman"/>
                <w:b/>
                <w:sz w:val="24"/>
              </w:rPr>
              <w:t>Lökeberg Conference Hotel</w:t>
            </w:r>
            <w:r w:rsidRPr="001D784D">
              <w:rPr>
                <w:rFonts w:eastAsia="Calibri" w:cs="Times New Roman"/>
                <w:b/>
                <w:sz w:val="24"/>
              </w:rPr>
              <w:t>,</w:t>
            </w:r>
            <w:r>
              <w:rPr>
                <w:rFonts w:eastAsia="Calibri" w:cs="Times New Roman"/>
                <w:b/>
                <w:sz w:val="24"/>
              </w:rPr>
              <w:t xml:space="preserve"> Hålta,</w:t>
            </w:r>
            <w:r w:rsidRPr="001D784D">
              <w:rPr>
                <w:rFonts w:eastAsia="Calibri" w:cs="Times New Roman"/>
                <w:b/>
                <w:sz w:val="24"/>
              </w:rPr>
              <w:t xml:space="preserve"> Sweden </w:t>
            </w:r>
          </w:p>
          <w:p w:rsidR="0014661A" w:rsidRPr="00D927DA" w:rsidRDefault="00064DB6" w:rsidP="00064DB6">
            <w:pPr>
              <w:autoSpaceDE w:val="0"/>
              <w:autoSpaceDN w:val="0"/>
              <w:adjustRightInd w:val="0"/>
              <w:spacing w:before="120" w:after="120" w:line="280" w:lineRule="exact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sz w:val="24"/>
              </w:rPr>
              <w:t xml:space="preserve">PROPOSED </w:t>
            </w:r>
            <w:r w:rsidRPr="001D784D">
              <w:rPr>
                <w:rFonts w:eastAsia="Calibri" w:cs="Times New Roman"/>
                <w:b/>
                <w:sz w:val="24"/>
              </w:rPr>
              <w:t>AGENDA</w:t>
            </w:r>
          </w:p>
        </w:tc>
      </w:tr>
      <w:tr w:rsidR="00064DB6" w:rsidRPr="00D927DA" w:rsidTr="00592445">
        <w:trPr>
          <w:trHeight w:val="425"/>
          <w:jc w:val="center"/>
        </w:trPr>
        <w:tc>
          <w:tcPr>
            <w:tcW w:w="9885" w:type="dxa"/>
            <w:gridSpan w:val="3"/>
            <w:shd w:val="clear" w:color="auto" w:fill="B8CCE4"/>
            <w:vAlign w:val="center"/>
          </w:tcPr>
          <w:p w:rsidR="00064DB6" w:rsidRDefault="00064DB6" w:rsidP="00064DB6">
            <w:pPr>
              <w:spacing w:before="120" w:after="120" w:line="276" w:lineRule="auto"/>
              <w:rPr>
                <w:rFonts w:eastAsia="Calibri" w:cs="Times New Roman"/>
                <w:b/>
                <w:sz w:val="24"/>
              </w:rPr>
            </w:pPr>
            <w:r w:rsidRPr="007D72F7">
              <w:rPr>
                <w:rFonts w:eastAsia="Calibri" w:cs="Times New Roman"/>
                <w:b/>
                <w:color w:val="000000"/>
                <w:sz w:val="24"/>
              </w:rPr>
              <w:t>Wednesday 13 June 2018</w:t>
            </w:r>
          </w:p>
        </w:tc>
      </w:tr>
      <w:tr w:rsidR="00512C8F" w:rsidRPr="00D927DA" w:rsidTr="00592445">
        <w:trPr>
          <w:trHeight w:val="425"/>
          <w:jc w:val="center"/>
        </w:trPr>
        <w:tc>
          <w:tcPr>
            <w:tcW w:w="9885" w:type="dxa"/>
            <w:gridSpan w:val="3"/>
            <w:shd w:val="clear" w:color="auto" w:fill="B8CCE4"/>
            <w:vAlign w:val="center"/>
          </w:tcPr>
          <w:p w:rsidR="00512C8F" w:rsidRPr="00512C8F" w:rsidRDefault="00512C8F" w:rsidP="00512C8F">
            <w:pPr>
              <w:spacing w:before="120" w:after="120" w:line="280" w:lineRule="exact"/>
              <w:rPr>
                <w:rFonts w:eastAsia="Calibri" w:cs="Times New Roman"/>
                <w:b/>
                <w:i/>
              </w:rPr>
            </w:pPr>
            <w:r>
              <w:rPr>
                <w:rFonts w:eastAsia="Calibri" w:cs="Times New Roman"/>
                <w:b/>
                <w:i/>
              </w:rPr>
              <w:t>Open Session</w:t>
            </w:r>
          </w:p>
        </w:tc>
      </w:tr>
      <w:tr w:rsidR="00512C8F" w:rsidRPr="00D927DA" w:rsidTr="00512C8F">
        <w:trPr>
          <w:trHeight w:val="440"/>
          <w:jc w:val="center"/>
        </w:trPr>
        <w:tc>
          <w:tcPr>
            <w:tcW w:w="1592" w:type="dxa"/>
            <w:shd w:val="clear" w:color="auto" w:fill="auto"/>
            <w:vAlign w:val="center"/>
          </w:tcPr>
          <w:p w:rsidR="00512C8F" w:rsidRDefault="00512C8F" w:rsidP="00500F24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eastAsia="Calibri" w:cs="Times New Roman"/>
                <w:color w:val="000000"/>
              </w:rPr>
            </w:pPr>
            <w:r w:rsidRPr="00512C8F">
              <w:rPr>
                <w:rFonts w:eastAsia="Calibri" w:cs="Times New Roman"/>
                <w:color w:val="000000"/>
              </w:rPr>
              <w:t>09.30 – 12.00</w:t>
            </w:r>
          </w:p>
          <w:p w:rsidR="00500F24" w:rsidRPr="00512C8F" w:rsidRDefault="00500F24" w:rsidP="00500F24">
            <w:pPr>
              <w:autoSpaceDE w:val="0"/>
              <w:autoSpaceDN w:val="0"/>
              <w:adjustRightInd w:val="0"/>
              <w:spacing w:after="120" w:line="280" w:lineRule="exact"/>
              <w:rPr>
                <w:rFonts w:eastAsia="Calibri" w:cs="Times New Roman"/>
                <w:color w:val="000000"/>
              </w:rPr>
            </w:pPr>
            <w:r w:rsidRPr="00F423FD">
              <w:rPr>
                <w:rFonts w:eastAsia="Calibri" w:cs="Times New Roman"/>
                <w:i/>
                <w:color w:val="000000"/>
                <w:sz w:val="18"/>
              </w:rPr>
              <w:t xml:space="preserve">Teas &amp; coffees will be available at around </w:t>
            </w:r>
            <w:r>
              <w:rPr>
                <w:rFonts w:eastAsia="Calibri" w:cs="Times New Roman"/>
                <w:i/>
                <w:color w:val="000000"/>
                <w:sz w:val="18"/>
              </w:rPr>
              <w:t>10.30</w:t>
            </w:r>
          </w:p>
        </w:tc>
        <w:tc>
          <w:tcPr>
            <w:tcW w:w="8293" w:type="dxa"/>
            <w:gridSpan w:val="2"/>
            <w:shd w:val="clear" w:color="auto" w:fill="auto"/>
            <w:vAlign w:val="center"/>
          </w:tcPr>
          <w:p w:rsidR="00512C8F" w:rsidRPr="00512C8F" w:rsidRDefault="00512C8F" w:rsidP="00512C8F">
            <w:pPr>
              <w:spacing w:before="60" w:after="90" w:line="280" w:lineRule="exact"/>
              <w:rPr>
                <w:rFonts w:eastAsia="Calibri" w:cs="Times New Roman"/>
              </w:rPr>
            </w:pPr>
            <w:r w:rsidRPr="00512C8F">
              <w:rPr>
                <w:rFonts w:eastAsia="Calibri" w:cs="Times New Roman"/>
              </w:rPr>
              <w:t>09.30:   Introductions – Benoît Blarel, Global Platform Manager, World Bank</w:t>
            </w:r>
          </w:p>
          <w:p w:rsidR="00512C8F" w:rsidRPr="00512C8F" w:rsidRDefault="00512C8F" w:rsidP="006F624E">
            <w:pPr>
              <w:spacing w:before="60" w:after="120" w:line="280" w:lineRule="exact"/>
              <w:rPr>
                <w:rFonts w:eastAsia="Calibri" w:cs="Times New Roman"/>
              </w:rPr>
            </w:pPr>
            <w:r w:rsidRPr="00512C8F">
              <w:rPr>
                <w:rFonts w:eastAsia="Calibri" w:cs="Times New Roman"/>
              </w:rPr>
              <w:t xml:space="preserve">10.00:   PROFISH Work Plan Update and Discussion – </w:t>
            </w:r>
            <w:r w:rsidR="006F624E">
              <w:rPr>
                <w:rFonts w:eastAsia="Calibri" w:cs="Times New Roman"/>
              </w:rPr>
              <w:t>Randall Brummett</w:t>
            </w:r>
          </w:p>
        </w:tc>
      </w:tr>
      <w:tr w:rsidR="00512C8F" w:rsidRPr="00D927DA" w:rsidTr="00512C8F">
        <w:trPr>
          <w:trHeight w:val="440"/>
          <w:jc w:val="center"/>
        </w:trPr>
        <w:tc>
          <w:tcPr>
            <w:tcW w:w="1592" w:type="dxa"/>
            <w:shd w:val="clear" w:color="auto" w:fill="auto"/>
            <w:vAlign w:val="center"/>
          </w:tcPr>
          <w:p w:rsidR="00512C8F" w:rsidRPr="00512C8F" w:rsidRDefault="00512C8F" w:rsidP="00512C8F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 w:rsidRPr="00512C8F">
              <w:rPr>
                <w:rFonts w:eastAsia="Calibri" w:cs="Times New Roman"/>
                <w:color w:val="000000"/>
              </w:rPr>
              <w:t>12.00 – 13.30</w:t>
            </w:r>
          </w:p>
        </w:tc>
        <w:tc>
          <w:tcPr>
            <w:tcW w:w="8293" w:type="dxa"/>
            <w:gridSpan w:val="2"/>
            <w:shd w:val="clear" w:color="auto" w:fill="auto"/>
            <w:vAlign w:val="center"/>
          </w:tcPr>
          <w:p w:rsidR="00512C8F" w:rsidRPr="00512C8F" w:rsidRDefault="00512C8F" w:rsidP="00512C8F">
            <w:pPr>
              <w:spacing w:before="120" w:after="120" w:line="280" w:lineRule="exact"/>
              <w:rPr>
                <w:rFonts w:eastAsia="Calibri" w:cs="Times New Roman"/>
              </w:rPr>
            </w:pPr>
            <w:r w:rsidRPr="00512C8F">
              <w:rPr>
                <w:rFonts w:eastAsia="Calibri" w:cs="Times New Roman"/>
              </w:rPr>
              <w:t>LUNCH</w:t>
            </w:r>
          </w:p>
        </w:tc>
      </w:tr>
      <w:tr w:rsidR="00512C8F" w:rsidRPr="00D927DA" w:rsidTr="00512C8F">
        <w:trPr>
          <w:trHeight w:val="425"/>
          <w:jc w:val="center"/>
        </w:trPr>
        <w:tc>
          <w:tcPr>
            <w:tcW w:w="9885" w:type="dxa"/>
            <w:gridSpan w:val="3"/>
            <w:shd w:val="clear" w:color="auto" w:fill="B8CCE4"/>
            <w:vAlign w:val="center"/>
          </w:tcPr>
          <w:p w:rsidR="00512C8F" w:rsidRDefault="00512C8F" w:rsidP="00512C8F">
            <w:pPr>
              <w:spacing w:before="120" w:after="120" w:line="280" w:lineRule="exact"/>
              <w:rPr>
                <w:rFonts w:eastAsia="Calibri" w:cs="Times New Roman"/>
                <w:b/>
                <w:i/>
              </w:rPr>
            </w:pPr>
            <w:r>
              <w:br w:type="page"/>
            </w:r>
            <w:r w:rsidRPr="00264E16">
              <w:rPr>
                <w:rFonts w:eastAsia="Calibri" w:cs="Times New Roman"/>
                <w:b/>
                <w:i/>
              </w:rPr>
              <w:t xml:space="preserve">Closed Session (PROFISH donors and </w:t>
            </w:r>
            <w:r>
              <w:rPr>
                <w:rFonts w:eastAsia="Calibri" w:cs="Times New Roman"/>
                <w:b/>
                <w:i/>
              </w:rPr>
              <w:t>invited observers only)</w:t>
            </w:r>
          </w:p>
        </w:tc>
      </w:tr>
      <w:tr w:rsidR="00512C8F" w:rsidRPr="00D927DA" w:rsidTr="00512C8F">
        <w:trPr>
          <w:gridAfter w:val="1"/>
          <w:wAfter w:w="11" w:type="dxa"/>
          <w:trHeight w:val="425"/>
          <w:jc w:val="center"/>
        </w:trPr>
        <w:tc>
          <w:tcPr>
            <w:tcW w:w="1592" w:type="dxa"/>
            <w:vAlign w:val="center"/>
          </w:tcPr>
          <w:p w:rsidR="00512C8F" w:rsidRDefault="00512C8F" w:rsidP="00512C8F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13.30 – 18.00</w:t>
            </w:r>
          </w:p>
          <w:p w:rsidR="00512C8F" w:rsidRPr="00D927DA" w:rsidRDefault="00512C8F" w:rsidP="00512C8F">
            <w:pPr>
              <w:autoSpaceDE w:val="0"/>
              <w:autoSpaceDN w:val="0"/>
              <w:adjustRightInd w:val="0"/>
              <w:spacing w:line="280" w:lineRule="exact"/>
              <w:rPr>
                <w:rFonts w:eastAsia="Calibri" w:cs="Times New Roman"/>
                <w:color w:val="000000"/>
              </w:rPr>
            </w:pPr>
            <w:r w:rsidRPr="00F423FD">
              <w:rPr>
                <w:rFonts w:eastAsia="Calibri" w:cs="Times New Roman"/>
                <w:i/>
                <w:color w:val="000000"/>
                <w:sz w:val="18"/>
              </w:rPr>
              <w:t>Teas &amp; coffees will be available at around 15.00</w:t>
            </w:r>
          </w:p>
        </w:tc>
        <w:tc>
          <w:tcPr>
            <w:tcW w:w="8282" w:type="dxa"/>
            <w:vAlign w:val="center"/>
          </w:tcPr>
          <w:p w:rsidR="00512C8F" w:rsidRPr="00971B67" w:rsidRDefault="00512C8F" w:rsidP="00500F24">
            <w:pPr>
              <w:tabs>
                <w:tab w:val="left" w:pos="660"/>
              </w:tabs>
              <w:spacing w:before="120" w:after="90" w:line="280" w:lineRule="exact"/>
              <w:rPr>
                <w:rFonts w:eastAsia="Calibri" w:cs="Times New Roman"/>
              </w:rPr>
            </w:pPr>
            <w:r w:rsidRPr="00971B67">
              <w:rPr>
                <w:rFonts w:eastAsia="Calibri" w:cs="Times New Roman"/>
              </w:rPr>
              <w:t>13</w:t>
            </w:r>
            <w:r>
              <w:rPr>
                <w:rFonts w:eastAsia="Calibri" w:cs="Times New Roman"/>
              </w:rPr>
              <w:t>.</w:t>
            </w:r>
            <w:r w:rsidRPr="00971B67">
              <w:rPr>
                <w:rFonts w:eastAsia="Calibri" w:cs="Times New Roman"/>
              </w:rPr>
              <w:t>30</w:t>
            </w:r>
            <w:r>
              <w:rPr>
                <w:rFonts w:eastAsia="Calibri" w:cs="Times New Roman"/>
              </w:rPr>
              <w:t xml:space="preserve">:   </w:t>
            </w:r>
            <w:r w:rsidRPr="00971B67">
              <w:rPr>
                <w:rFonts w:eastAsia="Calibri" w:cs="Times New Roman"/>
              </w:rPr>
              <w:t>Observations from the morning session and further discussion of the work</w:t>
            </w:r>
            <w:r>
              <w:rPr>
                <w:rFonts w:eastAsia="Calibri" w:cs="Times New Roman"/>
              </w:rPr>
              <w:t xml:space="preserve"> </w:t>
            </w:r>
            <w:r w:rsidRPr="00971B67">
              <w:rPr>
                <w:rFonts w:eastAsia="Calibri" w:cs="Times New Roman"/>
              </w:rPr>
              <w:t xml:space="preserve">plan, including new proposals and budget </w:t>
            </w:r>
            <w:r w:rsidR="006F624E">
              <w:rPr>
                <w:rFonts w:eastAsia="Calibri" w:cs="Times New Roman"/>
              </w:rPr>
              <w:t>–</w:t>
            </w:r>
            <w:r w:rsidRPr="00971B67">
              <w:rPr>
                <w:rFonts w:eastAsia="Calibri" w:cs="Times New Roman"/>
              </w:rPr>
              <w:t xml:space="preserve"> </w:t>
            </w:r>
            <w:r w:rsidR="006F624E">
              <w:rPr>
                <w:rFonts w:eastAsia="Calibri" w:cs="Times New Roman"/>
              </w:rPr>
              <w:t>Randall Brummett</w:t>
            </w:r>
          </w:p>
          <w:p w:rsidR="00512C8F" w:rsidRDefault="00512C8F" w:rsidP="00512C8F">
            <w:pPr>
              <w:tabs>
                <w:tab w:val="left" w:pos="842"/>
              </w:tabs>
              <w:spacing w:before="60" w:after="90" w:line="280" w:lineRule="exact"/>
              <w:rPr>
                <w:rFonts w:eastAsia="Calibri" w:cs="Times New Roman"/>
              </w:rPr>
            </w:pPr>
            <w:r w:rsidRPr="00971B67">
              <w:rPr>
                <w:rFonts w:eastAsia="Calibri" w:cs="Times New Roman"/>
              </w:rPr>
              <w:t>15</w:t>
            </w:r>
            <w:r>
              <w:rPr>
                <w:rFonts w:eastAsia="Calibri" w:cs="Times New Roman"/>
              </w:rPr>
              <w:t>.</w:t>
            </w:r>
            <w:r w:rsidRPr="00971B67">
              <w:rPr>
                <w:rFonts w:eastAsia="Calibri" w:cs="Times New Roman"/>
              </w:rPr>
              <w:t>00</w:t>
            </w:r>
            <w:r>
              <w:rPr>
                <w:rFonts w:eastAsia="Calibri" w:cs="Times New Roman"/>
              </w:rPr>
              <w:t xml:space="preserve">:   </w:t>
            </w:r>
            <w:r w:rsidRPr="00971B67">
              <w:rPr>
                <w:rFonts w:eastAsia="Calibri" w:cs="Times New Roman"/>
              </w:rPr>
              <w:t>Implementation of External Review</w:t>
            </w:r>
            <w:r>
              <w:rPr>
                <w:rFonts w:eastAsia="Calibri" w:cs="Times New Roman"/>
              </w:rPr>
              <w:t xml:space="preserve"> </w:t>
            </w:r>
            <w:r w:rsidR="006F624E">
              <w:rPr>
                <w:rFonts w:eastAsia="Calibri" w:cs="Times New Roman"/>
              </w:rPr>
              <w:t>–</w:t>
            </w:r>
            <w:r w:rsidRPr="00971B67">
              <w:rPr>
                <w:rFonts w:eastAsia="Calibri" w:cs="Times New Roman"/>
              </w:rPr>
              <w:t xml:space="preserve"> </w:t>
            </w:r>
            <w:r w:rsidR="006F624E">
              <w:rPr>
                <w:rFonts w:eastAsia="Calibri" w:cs="Times New Roman"/>
              </w:rPr>
              <w:t>Randall Brummett</w:t>
            </w:r>
          </w:p>
          <w:p w:rsidR="00512C8F" w:rsidRDefault="00512C8F" w:rsidP="00512C8F">
            <w:pPr>
              <w:tabs>
                <w:tab w:val="left" w:pos="720"/>
              </w:tabs>
              <w:spacing w:after="90"/>
              <w:ind w:left="720"/>
            </w:pPr>
            <w:r>
              <w:t xml:space="preserve"> Specific Items:</w:t>
            </w:r>
          </w:p>
          <w:p w:rsidR="00512C8F" w:rsidRPr="00C32491" w:rsidRDefault="00512C8F" w:rsidP="00512C8F">
            <w:pPr>
              <w:pStyle w:val="Liststycke"/>
              <w:numPr>
                <w:ilvl w:val="0"/>
                <w:numId w:val="18"/>
              </w:numPr>
              <w:tabs>
                <w:tab w:val="left" w:pos="720"/>
              </w:tabs>
              <w:spacing w:after="160" w:line="259" w:lineRule="auto"/>
              <w:rPr>
                <w:iCs/>
              </w:rPr>
            </w:pPr>
            <w:r w:rsidRPr="00C32491">
              <w:rPr>
                <w:iCs/>
              </w:rPr>
              <w:t>Monitoring &amp; Evaluation system</w:t>
            </w:r>
          </w:p>
          <w:p w:rsidR="00512C8F" w:rsidRPr="009D4AF8" w:rsidRDefault="00512C8F" w:rsidP="00512C8F">
            <w:pPr>
              <w:pStyle w:val="Liststycke"/>
              <w:numPr>
                <w:ilvl w:val="0"/>
                <w:numId w:val="18"/>
              </w:numPr>
              <w:tabs>
                <w:tab w:val="left" w:pos="720"/>
              </w:tabs>
              <w:spacing w:after="160" w:line="259" w:lineRule="auto"/>
            </w:pPr>
            <w:r w:rsidRPr="00C32491">
              <w:rPr>
                <w:iCs/>
              </w:rPr>
              <w:t>Information</w:t>
            </w:r>
            <w:r>
              <w:rPr>
                <w:iCs/>
              </w:rPr>
              <w:t>-d</w:t>
            </w:r>
            <w:r w:rsidRPr="00C32491">
              <w:rPr>
                <w:iCs/>
              </w:rPr>
              <w:t>issemination platform</w:t>
            </w:r>
          </w:p>
          <w:p w:rsidR="00512C8F" w:rsidRPr="00C32491" w:rsidRDefault="00512C8F" w:rsidP="00512C8F">
            <w:pPr>
              <w:pStyle w:val="Liststycke"/>
              <w:numPr>
                <w:ilvl w:val="0"/>
                <w:numId w:val="18"/>
              </w:numPr>
              <w:tabs>
                <w:tab w:val="left" w:pos="720"/>
              </w:tabs>
              <w:spacing w:after="160" w:line="259" w:lineRule="auto"/>
            </w:pPr>
            <w:r>
              <w:rPr>
                <w:iCs/>
              </w:rPr>
              <w:t>New donor partnerships</w:t>
            </w:r>
          </w:p>
          <w:p w:rsidR="00512C8F" w:rsidRPr="00971B67" w:rsidRDefault="00512C8F" w:rsidP="00512C8F">
            <w:pPr>
              <w:spacing w:before="60" w:after="90" w:line="28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16.00:   </w:t>
            </w:r>
            <w:r w:rsidRPr="00971B67">
              <w:rPr>
                <w:rFonts w:eastAsia="Calibri" w:cs="Times New Roman"/>
              </w:rPr>
              <w:t>The Blue Economy Development Framework - Miguel Angel Jorge</w:t>
            </w:r>
          </w:p>
          <w:p w:rsidR="00512C8F" w:rsidRPr="00971B67" w:rsidRDefault="00512C8F" w:rsidP="00512C8F">
            <w:pPr>
              <w:spacing w:before="60" w:after="90" w:line="28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16.</w:t>
            </w:r>
            <w:r w:rsidRPr="00971B67">
              <w:rPr>
                <w:rFonts w:eastAsia="Calibri" w:cs="Times New Roman"/>
              </w:rPr>
              <w:t>30</w:t>
            </w:r>
            <w:r>
              <w:rPr>
                <w:rFonts w:eastAsia="Calibri" w:cs="Times New Roman"/>
              </w:rPr>
              <w:t xml:space="preserve">:   </w:t>
            </w:r>
            <w:r w:rsidRPr="00971B67">
              <w:rPr>
                <w:rFonts w:eastAsia="Calibri" w:cs="Times New Roman"/>
              </w:rPr>
              <w:t>Caribbean Oceans and Aq</w:t>
            </w:r>
            <w:r>
              <w:rPr>
                <w:rFonts w:eastAsia="Calibri" w:cs="Times New Roman"/>
              </w:rPr>
              <w:t>uaculture Sustainability faciliTy</w:t>
            </w:r>
            <w:r w:rsidRPr="00971B67">
              <w:rPr>
                <w:rFonts w:eastAsia="Calibri" w:cs="Times New Roman"/>
              </w:rPr>
              <w:t xml:space="preserve"> (COAST) </w:t>
            </w:r>
            <w:r w:rsidR="002702A3">
              <w:rPr>
                <w:rFonts w:eastAsia="Calibri" w:cs="Times New Roman"/>
              </w:rPr>
              <w:t>–</w:t>
            </w:r>
            <w:r w:rsidRPr="00971B67">
              <w:rPr>
                <w:rFonts w:eastAsia="Calibri" w:cs="Times New Roman"/>
              </w:rPr>
              <w:t xml:space="preserve"> </w:t>
            </w:r>
            <w:r w:rsidR="002702A3">
              <w:rPr>
                <w:rFonts w:eastAsia="Calibri" w:cs="Times New Roman"/>
              </w:rPr>
              <w:t>Randall Brummett</w:t>
            </w:r>
          </w:p>
          <w:p w:rsidR="00512C8F" w:rsidRPr="00971B67" w:rsidRDefault="00512C8F" w:rsidP="00512C8F">
            <w:pPr>
              <w:spacing w:before="60" w:after="90" w:line="28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</w:t>
            </w:r>
            <w:r w:rsidRPr="00971B67">
              <w:rPr>
                <w:rFonts w:eastAsia="Calibri" w:cs="Times New Roman"/>
              </w:rPr>
              <w:t>00</w:t>
            </w:r>
            <w:r>
              <w:rPr>
                <w:rFonts w:eastAsia="Calibri" w:cs="Times New Roman"/>
              </w:rPr>
              <w:t>:   Blue-</w:t>
            </w:r>
            <w:r w:rsidRPr="00971B67">
              <w:rPr>
                <w:rFonts w:eastAsia="Calibri" w:cs="Times New Roman"/>
              </w:rPr>
              <w:t>Economy Strategy - Charlotte de Fontaubert</w:t>
            </w:r>
          </w:p>
          <w:p w:rsidR="00512C8F" w:rsidRPr="00D927DA" w:rsidRDefault="00512C8F" w:rsidP="00500F24">
            <w:pPr>
              <w:spacing w:before="120" w:after="120" w:line="28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17.</w:t>
            </w:r>
            <w:r w:rsidRPr="00971B67">
              <w:rPr>
                <w:rFonts w:eastAsia="Calibri" w:cs="Times New Roman"/>
              </w:rPr>
              <w:t>30</w:t>
            </w:r>
            <w:r>
              <w:rPr>
                <w:rFonts w:eastAsia="Calibri" w:cs="Times New Roman"/>
              </w:rPr>
              <w:t xml:space="preserve">:   </w:t>
            </w:r>
            <w:r w:rsidRPr="00971B67">
              <w:rPr>
                <w:rFonts w:eastAsia="Calibri" w:cs="Times New Roman"/>
              </w:rPr>
              <w:t xml:space="preserve">PROBLUE - Blue Economy Umbrella Trust Fund and PROFISH - </w:t>
            </w:r>
            <w:r>
              <w:rPr>
                <w:rFonts w:eastAsia="Calibri" w:cs="Times New Roman"/>
              </w:rPr>
              <w:t xml:space="preserve">       </w:t>
            </w:r>
            <w:r w:rsidRPr="00971B67">
              <w:rPr>
                <w:rFonts w:eastAsia="Calibri" w:cs="Times New Roman"/>
              </w:rPr>
              <w:t>Beno</w:t>
            </w:r>
            <w:r>
              <w:rPr>
                <w:rFonts w:eastAsia="Calibri" w:cs="Times New Roman"/>
              </w:rPr>
              <w:t>î</w:t>
            </w:r>
            <w:r w:rsidRPr="00971B67">
              <w:rPr>
                <w:rFonts w:eastAsia="Calibri" w:cs="Times New Roman"/>
              </w:rPr>
              <w:t>t Blarel</w:t>
            </w:r>
          </w:p>
        </w:tc>
      </w:tr>
      <w:tr w:rsidR="00512C8F" w:rsidRPr="00D927DA" w:rsidTr="00512C8F">
        <w:trPr>
          <w:gridAfter w:val="1"/>
          <w:wAfter w:w="11" w:type="dxa"/>
          <w:trHeight w:val="425"/>
          <w:jc w:val="center"/>
        </w:trPr>
        <w:tc>
          <w:tcPr>
            <w:tcW w:w="1592" w:type="dxa"/>
            <w:vAlign w:val="center"/>
          </w:tcPr>
          <w:p w:rsidR="00512C8F" w:rsidRDefault="00512C8F" w:rsidP="00512C8F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  <w:t>18.00</w:t>
            </w:r>
          </w:p>
        </w:tc>
        <w:tc>
          <w:tcPr>
            <w:tcW w:w="8282" w:type="dxa"/>
            <w:vAlign w:val="center"/>
          </w:tcPr>
          <w:p w:rsidR="00512C8F" w:rsidRDefault="00512C8F" w:rsidP="00512C8F">
            <w:pPr>
              <w:spacing w:before="120" w:after="120" w:line="280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Cocktails</w:t>
            </w:r>
          </w:p>
        </w:tc>
      </w:tr>
    </w:tbl>
    <w:p w:rsidR="00C97188" w:rsidRDefault="00C97188" w:rsidP="007D72F7">
      <w:pPr>
        <w:pStyle w:val="Brdtext"/>
      </w:pPr>
    </w:p>
    <w:p w:rsidR="0026737D" w:rsidRDefault="0026737D" w:rsidP="007D72F7">
      <w:pPr>
        <w:pStyle w:val="Brdtext"/>
      </w:pPr>
    </w:p>
    <w:sectPr w:rsidR="0026737D" w:rsidSect="00ED62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2835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0E" w:rsidRDefault="003C140E" w:rsidP="00A63795">
      <w:r>
        <w:separator/>
      </w:r>
    </w:p>
  </w:endnote>
  <w:endnote w:type="continuationSeparator" w:id="0">
    <w:p w:rsidR="003C140E" w:rsidRDefault="003C140E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0090D" w:rsidRPr="00406F43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C0090D" w:rsidRPr="00207570" w:rsidRDefault="00C0090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Second"/>
          <w:bookmarkEnd w:id="8"/>
        </w:p>
      </w:tc>
    </w:tr>
  </w:tbl>
  <w:p w:rsidR="00C0090D" w:rsidRPr="00407291" w:rsidRDefault="00C0090D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5242D" w:rsidRPr="00406F43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95242D" w:rsidRPr="00207570" w:rsidRDefault="0095242D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2" w:name="bmSokvagFirst"/>
          <w:bookmarkEnd w:id="12"/>
        </w:p>
      </w:tc>
    </w:tr>
  </w:tbl>
  <w:p w:rsidR="0095242D" w:rsidRPr="006E2AC0" w:rsidRDefault="0095242D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0E" w:rsidRDefault="003C140E" w:rsidP="00A63795">
      <w:r>
        <w:separator/>
      </w:r>
    </w:p>
  </w:footnote>
  <w:footnote w:type="continuationSeparator" w:id="0">
    <w:p w:rsidR="003C140E" w:rsidRDefault="003C140E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04B2E" w:rsidTr="00592445">
      <w:trPr>
        <w:trHeight w:val="907"/>
      </w:trPr>
      <w:tc>
        <w:tcPr>
          <w:tcW w:w="5362" w:type="dxa"/>
        </w:tcPr>
        <w:p w:rsidR="00004B2E" w:rsidRDefault="00004B2E" w:rsidP="00592445"/>
      </w:tc>
      <w:bookmarkStart w:id="6" w:name="bmSidnrSecond"/>
      <w:tc>
        <w:tcPr>
          <w:tcW w:w="4990" w:type="dxa"/>
        </w:tcPr>
        <w:p w:rsidR="00004B2E" w:rsidRPr="00004B2E" w:rsidRDefault="005254BE" w:rsidP="00592445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072209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="00004B2E"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="00004B2E"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072209">
            <w:rPr>
              <w:rStyle w:val="Sidnummer"/>
              <w:noProof/>
            </w:rPr>
            <w:t>3</w:t>
          </w:r>
          <w:r w:rsidRPr="00004B2E">
            <w:rPr>
              <w:rStyle w:val="Sidnummer"/>
            </w:rPr>
            <w:fldChar w:fldCharType="end"/>
          </w:r>
          <w:bookmarkStart w:id="7" w:name="bmSidnrSecondTrue"/>
          <w:bookmarkEnd w:id="6"/>
          <w:bookmarkEnd w:id="7"/>
        </w:p>
      </w:tc>
    </w:tr>
  </w:tbl>
  <w:p w:rsidR="00004B2E" w:rsidRPr="00004B2E" w:rsidRDefault="00004B2E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14661A" w:rsidTr="00004B2E">
      <w:trPr>
        <w:trHeight w:val="907"/>
      </w:trPr>
      <w:tc>
        <w:tcPr>
          <w:tcW w:w="5362" w:type="dxa"/>
        </w:tcPr>
        <w:p w:rsidR="0014661A" w:rsidRDefault="0014661A" w:rsidP="00592445">
          <w:bookmarkStart w:id="9" w:name="bmLogga"/>
          <w:r>
            <w:rPr>
              <w:noProof/>
              <w:lang w:val="sv-SE" w:eastAsia="sv-SE"/>
            </w:rPr>
            <w:drawing>
              <wp:inline distT="0" distB="0" distL="0" distR="0" wp14:anchorId="4167FE4C" wp14:editId="4D939295">
                <wp:extent cx="2051308" cy="597409"/>
                <wp:effectExtent l="0" t="0" r="635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Eng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1308" cy="597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</w:p>
      </w:tc>
      <w:bookmarkStart w:id="10" w:name="bmSidnrFirst"/>
      <w:tc>
        <w:tcPr>
          <w:tcW w:w="4990" w:type="dxa"/>
        </w:tcPr>
        <w:p w:rsidR="0014661A" w:rsidRPr="00004B2E" w:rsidRDefault="0014661A" w:rsidP="00061034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072209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072209">
            <w:rPr>
              <w:rStyle w:val="Sidnummer"/>
              <w:noProof/>
            </w:rPr>
            <w:t>3</w:t>
          </w:r>
          <w:r w:rsidRPr="00004B2E">
            <w:rPr>
              <w:rStyle w:val="Sidnummer"/>
            </w:rPr>
            <w:fldChar w:fldCharType="end"/>
          </w:r>
          <w:bookmarkStart w:id="11" w:name="bmSidnrFirstTrue"/>
          <w:bookmarkEnd w:id="10"/>
          <w:bookmarkEnd w:id="11"/>
        </w:p>
      </w:tc>
    </w:tr>
  </w:tbl>
  <w:p w:rsidR="00975E54" w:rsidRPr="00004B2E" w:rsidRDefault="00975E54" w:rsidP="00AC338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53742D"/>
    <w:multiLevelType w:val="hybridMultilevel"/>
    <w:tmpl w:val="046AA97E"/>
    <w:lvl w:ilvl="0" w:tplc="23409D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4F4C"/>
    <w:multiLevelType w:val="hybridMultilevel"/>
    <w:tmpl w:val="C89EDD8A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3A2AAC"/>
    <w:multiLevelType w:val="hybridMultilevel"/>
    <w:tmpl w:val="22EAC262"/>
    <w:lvl w:ilvl="0" w:tplc="26865A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87BFF"/>
    <w:multiLevelType w:val="hybridMultilevel"/>
    <w:tmpl w:val="30BCED8A"/>
    <w:lvl w:ilvl="0" w:tplc="98D49D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7D37"/>
    <w:multiLevelType w:val="hybridMultilevel"/>
    <w:tmpl w:val="E2CA0656"/>
    <w:lvl w:ilvl="0" w:tplc="ABDCBA94">
      <w:start w:val="9"/>
      <w:numFmt w:val="bullet"/>
      <w:lvlText w:val="–"/>
      <w:lvlJc w:val="left"/>
      <w:pPr>
        <w:ind w:left="1437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6037"/>
    <w:multiLevelType w:val="hybridMultilevel"/>
    <w:tmpl w:val="D0D64BF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3D96"/>
    <w:multiLevelType w:val="hybridMultilevel"/>
    <w:tmpl w:val="DE1A4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1EA3"/>
    <w:multiLevelType w:val="hybridMultilevel"/>
    <w:tmpl w:val="C7D4C27E"/>
    <w:lvl w:ilvl="0" w:tplc="EC30843E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D7F9A"/>
    <w:multiLevelType w:val="hybridMultilevel"/>
    <w:tmpl w:val="277AE5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FA7D9C"/>
    <w:multiLevelType w:val="hybridMultilevel"/>
    <w:tmpl w:val="5FA0D05E"/>
    <w:lvl w:ilvl="0" w:tplc="6C8CA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D6B2A"/>
    <w:multiLevelType w:val="hybridMultilevel"/>
    <w:tmpl w:val="115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D0419"/>
    <w:multiLevelType w:val="hybridMultilevel"/>
    <w:tmpl w:val="D5E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70CC5"/>
    <w:multiLevelType w:val="hybridMultilevel"/>
    <w:tmpl w:val="68DC575A"/>
    <w:lvl w:ilvl="0" w:tplc="ABDCBA94">
      <w:start w:val="9"/>
      <w:numFmt w:val="bullet"/>
      <w:lvlText w:val="–"/>
      <w:lvlJc w:val="left"/>
      <w:pPr>
        <w:ind w:left="1437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70BF0DFF"/>
    <w:multiLevelType w:val="hybridMultilevel"/>
    <w:tmpl w:val="66B4678C"/>
    <w:lvl w:ilvl="0" w:tplc="B2423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5"/>
  </w:num>
  <w:num w:numId="15">
    <w:abstractNumId w:val="3"/>
  </w:num>
  <w:num w:numId="16">
    <w:abstractNumId w:val="13"/>
  </w:num>
  <w:num w:numId="17">
    <w:abstractNumId w:val="12"/>
  </w:num>
  <w:num w:numId="18">
    <w:abstractNumId w:val="10"/>
  </w:num>
  <w:num w:numId="19">
    <w:abstractNumId w:val="14"/>
  </w:num>
  <w:num w:numId="20">
    <w:abstractNumId w:val="6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A"/>
    <w:rsid w:val="000042C7"/>
    <w:rsid w:val="00004B2E"/>
    <w:rsid w:val="00013475"/>
    <w:rsid w:val="000152F5"/>
    <w:rsid w:val="0002659C"/>
    <w:rsid w:val="00061034"/>
    <w:rsid w:val="00064DB6"/>
    <w:rsid w:val="00072209"/>
    <w:rsid w:val="000735B4"/>
    <w:rsid w:val="00086AED"/>
    <w:rsid w:val="000878C6"/>
    <w:rsid w:val="00091949"/>
    <w:rsid w:val="000A04F2"/>
    <w:rsid w:val="000A712C"/>
    <w:rsid w:val="000B6F80"/>
    <w:rsid w:val="000D162F"/>
    <w:rsid w:val="000D254C"/>
    <w:rsid w:val="000E6218"/>
    <w:rsid w:val="000E6736"/>
    <w:rsid w:val="000F331F"/>
    <w:rsid w:val="00100CA5"/>
    <w:rsid w:val="00101379"/>
    <w:rsid w:val="001026F7"/>
    <w:rsid w:val="00106676"/>
    <w:rsid w:val="00107D3F"/>
    <w:rsid w:val="00115FA7"/>
    <w:rsid w:val="001222AD"/>
    <w:rsid w:val="00131B93"/>
    <w:rsid w:val="00131F09"/>
    <w:rsid w:val="001448F6"/>
    <w:rsid w:val="0014661A"/>
    <w:rsid w:val="001539FB"/>
    <w:rsid w:val="00155A55"/>
    <w:rsid w:val="00164ED5"/>
    <w:rsid w:val="00172E04"/>
    <w:rsid w:val="00184860"/>
    <w:rsid w:val="001A567D"/>
    <w:rsid w:val="001B5E21"/>
    <w:rsid w:val="001C18AF"/>
    <w:rsid w:val="001C27AA"/>
    <w:rsid w:val="001C66A8"/>
    <w:rsid w:val="001D6317"/>
    <w:rsid w:val="001D784D"/>
    <w:rsid w:val="001E1253"/>
    <w:rsid w:val="001E2559"/>
    <w:rsid w:val="001E6A2E"/>
    <w:rsid w:val="001F086F"/>
    <w:rsid w:val="001F0D4A"/>
    <w:rsid w:val="001F4CF4"/>
    <w:rsid w:val="001F5C52"/>
    <w:rsid w:val="00203AD8"/>
    <w:rsid w:val="00207FE0"/>
    <w:rsid w:val="002100B9"/>
    <w:rsid w:val="002107AD"/>
    <w:rsid w:val="00233FC4"/>
    <w:rsid w:val="00237757"/>
    <w:rsid w:val="00243B03"/>
    <w:rsid w:val="00246C27"/>
    <w:rsid w:val="002600FC"/>
    <w:rsid w:val="00262035"/>
    <w:rsid w:val="00264E16"/>
    <w:rsid w:val="0026737D"/>
    <w:rsid w:val="00267A79"/>
    <w:rsid w:val="002702A3"/>
    <w:rsid w:val="002722D1"/>
    <w:rsid w:val="0027279C"/>
    <w:rsid w:val="0029665B"/>
    <w:rsid w:val="002A02DB"/>
    <w:rsid w:val="002A4BC0"/>
    <w:rsid w:val="002A6982"/>
    <w:rsid w:val="002B1FF1"/>
    <w:rsid w:val="002E1122"/>
    <w:rsid w:val="002E76B6"/>
    <w:rsid w:val="002F3D6A"/>
    <w:rsid w:val="002F77EC"/>
    <w:rsid w:val="00300470"/>
    <w:rsid w:val="0030158D"/>
    <w:rsid w:val="00325F69"/>
    <w:rsid w:val="00335E70"/>
    <w:rsid w:val="00350707"/>
    <w:rsid w:val="00353233"/>
    <w:rsid w:val="00357426"/>
    <w:rsid w:val="00370D20"/>
    <w:rsid w:val="00371653"/>
    <w:rsid w:val="00381663"/>
    <w:rsid w:val="00383DF6"/>
    <w:rsid w:val="003944E7"/>
    <w:rsid w:val="0039797E"/>
    <w:rsid w:val="003A544E"/>
    <w:rsid w:val="003B02C2"/>
    <w:rsid w:val="003B6304"/>
    <w:rsid w:val="003C140E"/>
    <w:rsid w:val="003D3A61"/>
    <w:rsid w:val="003D46A3"/>
    <w:rsid w:val="003E233B"/>
    <w:rsid w:val="003E4F86"/>
    <w:rsid w:val="00414425"/>
    <w:rsid w:val="00415009"/>
    <w:rsid w:val="00415A0C"/>
    <w:rsid w:val="0043283B"/>
    <w:rsid w:val="004371C8"/>
    <w:rsid w:val="00446EFF"/>
    <w:rsid w:val="00451F13"/>
    <w:rsid w:val="00455BDE"/>
    <w:rsid w:val="00463B4F"/>
    <w:rsid w:val="00463D8B"/>
    <w:rsid w:val="00466982"/>
    <w:rsid w:val="0048122B"/>
    <w:rsid w:val="00495180"/>
    <w:rsid w:val="004A3BDC"/>
    <w:rsid w:val="004A4051"/>
    <w:rsid w:val="004A58B1"/>
    <w:rsid w:val="004C171A"/>
    <w:rsid w:val="004C26B8"/>
    <w:rsid w:val="004F445C"/>
    <w:rsid w:val="00500F24"/>
    <w:rsid w:val="00506446"/>
    <w:rsid w:val="00512C8F"/>
    <w:rsid w:val="00513E45"/>
    <w:rsid w:val="005254BE"/>
    <w:rsid w:val="00535C06"/>
    <w:rsid w:val="005450C9"/>
    <w:rsid w:val="00547D6E"/>
    <w:rsid w:val="005612EA"/>
    <w:rsid w:val="005732E3"/>
    <w:rsid w:val="005748A7"/>
    <w:rsid w:val="00586477"/>
    <w:rsid w:val="00592445"/>
    <w:rsid w:val="005B7E21"/>
    <w:rsid w:val="005C3191"/>
    <w:rsid w:val="005D3D15"/>
    <w:rsid w:val="005F0E99"/>
    <w:rsid w:val="005F19A7"/>
    <w:rsid w:val="005F2825"/>
    <w:rsid w:val="005F51A2"/>
    <w:rsid w:val="006104DF"/>
    <w:rsid w:val="00611594"/>
    <w:rsid w:val="00613A22"/>
    <w:rsid w:val="006266D9"/>
    <w:rsid w:val="00631B3E"/>
    <w:rsid w:val="00635D22"/>
    <w:rsid w:val="00647B05"/>
    <w:rsid w:val="006675F9"/>
    <w:rsid w:val="006710D8"/>
    <w:rsid w:val="00682D93"/>
    <w:rsid w:val="00694500"/>
    <w:rsid w:val="006A2EE2"/>
    <w:rsid w:val="006A4A90"/>
    <w:rsid w:val="006B1A96"/>
    <w:rsid w:val="006C5638"/>
    <w:rsid w:val="006D5D9C"/>
    <w:rsid w:val="006E13C3"/>
    <w:rsid w:val="006E2AC0"/>
    <w:rsid w:val="006E3C89"/>
    <w:rsid w:val="006F624E"/>
    <w:rsid w:val="007029EF"/>
    <w:rsid w:val="00730353"/>
    <w:rsid w:val="00757FBF"/>
    <w:rsid w:val="00762F4A"/>
    <w:rsid w:val="00765301"/>
    <w:rsid w:val="00782C4C"/>
    <w:rsid w:val="0078337E"/>
    <w:rsid w:val="00794303"/>
    <w:rsid w:val="00796008"/>
    <w:rsid w:val="007B0EA3"/>
    <w:rsid w:val="007B40FE"/>
    <w:rsid w:val="007C792B"/>
    <w:rsid w:val="007D5006"/>
    <w:rsid w:val="007D5703"/>
    <w:rsid w:val="007D72F7"/>
    <w:rsid w:val="007E0ECB"/>
    <w:rsid w:val="007E1840"/>
    <w:rsid w:val="007E59FE"/>
    <w:rsid w:val="007F0669"/>
    <w:rsid w:val="007F7A34"/>
    <w:rsid w:val="008032D4"/>
    <w:rsid w:val="008061B6"/>
    <w:rsid w:val="00811A91"/>
    <w:rsid w:val="00814B50"/>
    <w:rsid w:val="0083088D"/>
    <w:rsid w:val="00832886"/>
    <w:rsid w:val="008373EE"/>
    <w:rsid w:val="00840195"/>
    <w:rsid w:val="00853172"/>
    <w:rsid w:val="00856810"/>
    <w:rsid w:val="00877676"/>
    <w:rsid w:val="008857CC"/>
    <w:rsid w:val="00892AF1"/>
    <w:rsid w:val="008A1851"/>
    <w:rsid w:val="008B6029"/>
    <w:rsid w:val="008C4CE6"/>
    <w:rsid w:val="008D1C1D"/>
    <w:rsid w:val="008F47C9"/>
    <w:rsid w:val="008F6D06"/>
    <w:rsid w:val="008F7ECA"/>
    <w:rsid w:val="009039E2"/>
    <w:rsid w:val="00911390"/>
    <w:rsid w:val="009364A0"/>
    <w:rsid w:val="00945F60"/>
    <w:rsid w:val="0095242D"/>
    <w:rsid w:val="00971B67"/>
    <w:rsid w:val="00975E54"/>
    <w:rsid w:val="00976C31"/>
    <w:rsid w:val="00981544"/>
    <w:rsid w:val="0098417E"/>
    <w:rsid w:val="009A2A7E"/>
    <w:rsid w:val="009A2D40"/>
    <w:rsid w:val="009A5C18"/>
    <w:rsid w:val="009B247A"/>
    <w:rsid w:val="009C0174"/>
    <w:rsid w:val="009C7225"/>
    <w:rsid w:val="009D008D"/>
    <w:rsid w:val="009D4AF8"/>
    <w:rsid w:val="009D5521"/>
    <w:rsid w:val="00A111E7"/>
    <w:rsid w:val="00A15D6D"/>
    <w:rsid w:val="00A2028E"/>
    <w:rsid w:val="00A36E44"/>
    <w:rsid w:val="00A5299C"/>
    <w:rsid w:val="00A53ECC"/>
    <w:rsid w:val="00A61B5E"/>
    <w:rsid w:val="00A63795"/>
    <w:rsid w:val="00A71046"/>
    <w:rsid w:val="00A72BA0"/>
    <w:rsid w:val="00A8070F"/>
    <w:rsid w:val="00A814E0"/>
    <w:rsid w:val="00A83CC2"/>
    <w:rsid w:val="00A94CF1"/>
    <w:rsid w:val="00AA3455"/>
    <w:rsid w:val="00AA5289"/>
    <w:rsid w:val="00AB53C5"/>
    <w:rsid w:val="00AB5EA2"/>
    <w:rsid w:val="00AC323B"/>
    <w:rsid w:val="00AC3381"/>
    <w:rsid w:val="00AC5FCB"/>
    <w:rsid w:val="00AE0516"/>
    <w:rsid w:val="00AE1DD6"/>
    <w:rsid w:val="00AF230F"/>
    <w:rsid w:val="00AF6A96"/>
    <w:rsid w:val="00B01B0F"/>
    <w:rsid w:val="00B03655"/>
    <w:rsid w:val="00B1194D"/>
    <w:rsid w:val="00B21145"/>
    <w:rsid w:val="00B21F32"/>
    <w:rsid w:val="00B26B8D"/>
    <w:rsid w:val="00B311AB"/>
    <w:rsid w:val="00B36433"/>
    <w:rsid w:val="00B47544"/>
    <w:rsid w:val="00B50B64"/>
    <w:rsid w:val="00B54EB3"/>
    <w:rsid w:val="00B65D64"/>
    <w:rsid w:val="00B773D4"/>
    <w:rsid w:val="00B83FCB"/>
    <w:rsid w:val="00B9056B"/>
    <w:rsid w:val="00B90CF1"/>
    <w:rsid w:val="00B915BE"/>
    <w:rsid w:val="00B94871"/>
    <w:rsid w:val="00BA3955"/>
    <w:rsid w:val="00BB63B7"/>
    <w:rsid w:val="00BB6C49"/>
    <w:rsid w:val="00BE33D1"/>
    <w:rsid w:val="00BE46A6"/>
    <w:rsid w:val="00BE4F2F"/>
    <w:rsid w:val="00BF6526"/>
    <w:rsid w:val="00C0090D"/>
    <w:rsid w:val="00C0237D"/>
    <w:rsid w:val="00C12D56"/>
    <w:rsid w:val="00C14C29"/>
    <w:rsid w:val="00C279C4"/>
    <w:rsid w:val="00C32063"/>
    <w:rsid w:val="00C4661D"/>
    <w:rsid w:val="00C573FF"/>
    <w:rsid w:val="00C70731"/>
    <w:rsid w:val="00C7277E"/>
    <w:rsid w:val="00C97188"/>
    <w:rsid w:val="00CC0F47"/>
    <w:rsid w:val="00CC50FA"/>
    <w:rsid w:val="00CC5CAB"/>
    <w:rsid w:val="00CC5FF2"/>
    <w:rsid w:val="00CE1750"/>
    <w:rsid w:val="00CE6537"/>
    <w:rsid w:val="00CE724C"/>
    <w:rsid w:val="00CF2DB8"/>
    <w:rsid w:val="00CF2F8C"/>
    <w:rsid w:val="00D03EF9"/>
    <w:rsid w:val="00D04453"/>
    <w:rsid w:val="00D26113"/>
    <w:rsid w:val="00D56B0F"/>
    <w:rsid w:val="00D61661"/>
    <w:rsid w:val="00D654AA"/>
    <w:rsid w:val="00D927DA"/>
    <w:rsid w:val="00D93082"/>
    <w:rsid w:val="00DA2023"/>
    <w:rsid w:val="00DB099A"/>
    <w:rsid w:val="00DB634D"/>
    <w:rsid w:val="00DB7E8B"/>
    <w:rsid w:val="00DD440A"/>
    <w:rsid w:val="00DD7F43"/>
    <w:rsid w:val="00DF3A6D"/>
    <w:rsid w:val="00E0269E"/>
    <w:rsid w:val="00E04CDF"/>
    <w:rsid w:val="00E15E61"/>
    <w:rsid w:val="00E27BBE"/>
    <w:rsid w:val="00E3269E"/>
    <w:rsid w:val="00E3274C"/>
    <w:rsid w:val="00E40D26"/>
    <w:rsid w:val="00E42067"/>
    <w:rsid w:val="00E47F2A"/>
    <w:rsid w:val="00E54DE9"/>
    <w:rsid w:val="00E57315"/>
    <w:rsid w:val="00E57346"/>
    <w:rsid w:val="00E76B05"/>
    <w:rsid w:val="00E94A29"/>
    <w:rsid w:val="00EA2D0E"/>
    <w:rsid w:val="00EB24D3"/>
    <w:rsid w:val="00EB2DF2"/>
    <w:rsid w:val="00EB2FF5"/>
    <w:rsid w:val="00ED0971"/>
    <w:rsid w:val="00ED626D"/>
    <w:rsid w:val="00EE0FA3"/>
    <w:rsid w:val="00F04D74"/>
    <w:rsid w:val="00F05658"/>
    <w:rsid w:val="00F16E17"/>
    <w:rsid w:val="00F360B8"/>
    <w:rsid w:val="00F36259"/>
    <w:rsid w:val="00F41161"/>
    <w:rsid w:val="00F423FD"/>
    <w:rsid w:val="00F44887"/>
    <w:rsid w:val="00F57C13"/>
    <w:rsid w:val="00F712DA"/>
    <w:rsid w:val="00F72E5A"/>
    <w:rsid w:val="00F731DE"/>
    <w:rsid w:val="00F92B0B"/>
    <w:rsid w:val="00F94D2F"/>
    <w:rsid w:val="00FA3146"/>
    <w:rsid w:val="00FA3511"/>
    <w:rsid w:val="00FA3D41"/>
    <w:rsid w:val="00FA7E94"/>
    <w:rsid w:val="00FB1EF9"/>
    <w:rsid w:val="00FB7D15"/>
    <w:rsid w:val="00FC0FF0"/>
    <w:rsid w:val="00FC655C"/>
    <w:rsid w:val="00FD03E5"/>
    <w:rsid w:val="00FD79D1"/>
    <w:rsid w:val="00FE5E1E"/>
    <w:rsid w:val="00FF2B4C"/>
    <w:rsid w:val="00FF4B65"/>
    <w:rsid w:val="00FF4D1D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F6D3B1F"/>
  <w15:docId w15:val="{DDDD73D2-EB2C-4036-8DFA-26B35E63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4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  <w:lang w:val="en-GB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  <w:lang w:val="en-GB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  <w:lang w:val="en-GB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  <w:lang w:val="en-GB"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  <w:lang w:val="en-GB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  <w:lang w:val="en-GB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  <w:lang w:val="en-GB"/>
    </w:rPr>
  </w:style>
  <w:style w:type="paragraph" w:styleId="Sidfot">
    <w:name w:val="footer"/>
    <w:link w:val="SidfotChar"/>
    <w:uiPriority w:val="99"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8"/>
    <w:semiHidden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  <w:lang w:val="en-GB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  <w:lang w:val="en-GB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paragraph" w:styleId="Liststycke">
    <w:name w:val="List Paragraph"/>
    <w:basedOn w:val="Normal"/>
    <w:uiPriority w:val="34"/>
    <w:qFormat/>
    <w:rsid w:val="001A567D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7F066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F0669"/>
    <w:rPr>
      <w:rFonts w:ascii="Georgia" w:hAnsi="Georgia"/>
      <w:sz w:val="20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7F0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gre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CBDA-B2FB-4224-B61B-9203FB08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0</TotalTime>
  <Pages>3</Pages>
  <Words>675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Havs- och vattenmyndigheten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Sweden</dc:creator>
  <cp:keywords>Blankmall - HaV</cp:keywords>
  <dc:description/>
  <cp:lastModifiedBy>Gunilla Greig</cp:lastModifiedBy>
  <cp:revision>3</cp:revision>
  <cp:lastPrinted>2018-06-04T14:31:00Z</cp:lastPrinted>
  <dcterms:created xsi:type="dcterms:W3CDTF">2018-06-05T12:17:00Z</dcterms:created>
  <dcterms:modified xsi:type="dcterms:W3CDTF">2018-06-07T12:41:00Z</dcterms:modified>
</cp:coreProperties>
</file>